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A73493" w14:textId="77777777" w:rsidR="00641422" w:rsidRPr="00FD4644" w:rsidRDefault="00641422" w:rsidP="00D924FA">
      <w:pPr>
        <w:spacing w:line="360" w:lineRule="auto"/>
        <w:jc w:val="both"/>
        <w:rPr>
          <w:rFonts w:ascii="Times New Roman" w:hAnsi="Times New Roman" w:cs="Times New Roman"/>
          <w:noProof/>
          <w:color w:val="7F7F7F" w:themeColor="text1" w:themeTint="80"/>
          <w:lang w:eastAsia="sl-SI"/>
        </w:rPr>
      </w:pPr>
      <w:r w:rsidRPr="00FD4644">
        <w:rPr>
          <w:rFonts w:ascii="Times New Roman" w:hAnsi="Times New Roman" w:cs="Times New Roman"/>
          <w:noProof/>
          <w:color w:val="7F7F7F" w:themeColor="text1" w:themeTint="80"/>
          <w:lang w:eastAsia="sl-SI"/>
        </w:rPr>
        <w:drawing>
          <wp:anchor distT="0" distB="0" distL="114300" distR="114300" simplePos="0" relativeHeight="251659264" behindDoc="0" locked="0" layoutInCell="1" allowOverlap="1" wp14:anchorId="1798E337" wp14:editId="5F5182AE">
            <wp:simplePos x="0" y="0"/>
            <wp:positionH relativeFrom="column">
              <wp:align>left</wp:align>
            </wp:positionH>
            <wp:positionV relativeFrom="paragraph">
              <wp:align>top</wp:align>
            </wp:positionV>
            <wp:extent cx="1945640" cy="2374265"/>
            <wp:effectExtent l="0" t="0" r="0" b="698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l="9670" t="3339" r="61932" b="66081"/>
                    <a:stretch>
                      <a:fillRect/>
                    </a:stretch>
                  </pic:blipFill>
                  <pic:spPr bwMode="auto">
                    <a:xfrm>
                      <a:off x="0" y="0"/>
                      <a:ext cx="1945640" cy="2374265"/>
                    </a:xfrm>
                    <a:prstGeom prst="rect">
                      <a:avLst/>
                    </a:prstGeom>
                    <a:noFill/>
                  </pic:spPr>
                </pic:pic>
              </a:graphicData>
            </a:graphic>
          </wp:anchor>
        </w:drawing>
      </w:r>
      <w:r w:rsidRPr="00FD4644">
        <w:rPr>
          <w:rFonts w:ascii="Times New Roman" w:hAnsi="Times New Roman" w:cs="Times New Roman"/>
          <w:noProof/>
          <w:color w:val="7F7F7F" w:themeColor="text1" w:themeTint="80"/>
          <w:lang w:eastAsia="sl-SI"/>
        </w:rPr>
        <w:br w:type="textWrapping" w:clear="all"/>
      </w:r>
    </w:p>
    <w:p w14:paraId="6498DF9D" w14:textId="77777777" w:rsidR="00641422" w:rsidRPr="00FD4644" w:rsidRDefault="00641422" w:rsidP="00D924FA">
      <w:pPr>
        <w:spacing w:line="360" w:lineRule="auto"/>
        <w:jc w:val="both"/>
        <w:rPr>
          <w:rFonts w:ascii="Times New Roman" w:hAnsi="Times New Roman" w:cs="Times New Roman"/>
          <w:color w:val="7F7F7F" w:themeColor="text1" w:themeTint="80"/>
          <w:sz w:val="80"/>
          <w:szCs w:val="80"/>
        </w:rPr>
      </w:pPr>
    </w:p>
    <w:p w14:paraId="57C77FBF" w14:textId="369CE5BC" w:rsidR="00641422" w:rsidRPr="00FD4644" w:rsidRDefault="00641422" w:rsidP="008617A3">
      <w:pPr>
        <w:spacing w:line="360" w:lineRule="auto"/>
        <w:jc w:val="center"/>
        <w:rPr>
          <w:rFonts w:ascii="Times New Roman" w:hAnsi="Times New Roman" w:cs="Times New Roman"/>
          <w:color w:val="7F7F7F" w:themeColor="text1" w:themeTint="80"/>
          <w:sz w:val="80"/>
          <w:szCs w:val="80"/>
        </w:rPr>
      </w:pPr>
      <w:r w:rsidRPr="00FD4644">
        <w:rPr>
          <w:rFonts w:ascii="Times New Roman" w:hAnsi="Times New Roman" w:cs="Times New Roman"/>
          <w:color w:val="7F7F7F" w:themeColor="text1" w:themeTint="80"/>
          <w:sz w:val="80"/>
          <w:szCs w:val="80"/>
        </w:rPr>
        <w:t>LETNI NAČRT</w:t>
      </w:r>
      <w:r>
        <w:rPr>
          <w:rFonts w:ascii="Times New Roman" w:hAnsi="Times New Roman" w:cs="Times New Roman"/>
          <w:color w:val="7F7F7F" w:themeColor="text1" w:themeTint="80"/>
          <w:sz w:val="80"/>
          <w:szCs w:val="80"/>
        </w:rPr>
        <w:t xml:space="preserve"> NAKUPA KNJIŽNIČNEGA GRADIVA 202</w:t>
      </w:r>
      <w:r w:rsidR="005971AC">
        <w:rPr>
          <w:rFonts w:ascii="Times New Roman" w:hAnsi="Times New Roman" w:cs="Times New Roman"/>
          <w:color w:val="7F7F7F" w:themeColor="text1" w:themeTint="80"/>
          <w:sz w:val="80"/>
          <w:szCs w:val="80"/>
        </w:rPr>
        <w:t>3</w:t>
      </w:r>
    </w:p>
    <w:p w14:paraId="1B7CA9F1" w14:textId="77777777" w:rsidR="00641422" w:rsidRPr="00FD4644" w:rsidRDefault="00641422" w:rsidP="00D924FA">
      <w:pPr>
        <w:spacing w:line="360" w:lineRule="auto"/>
        <w:jc w:val="both"/>
        <w:rPr>
          <w:rFonts w:ascii="Times New Roman" w:hAnsi="Times New Roman" w:cs="Times New Roman"/>
          <w:color w:val="7F7F7F" w:themeColor="text1" w:themeTint="80"/>
        </w:rPr>
      </w:pPr>
    </w:p>
    <w:p w14:paraId="18903714" w14:textId="77777777" w:rsidR="00641422" w:rsidRPr="00FD4644" w:rsidRDefault="00641422" w:rsidP="00D924FA">
      <w:pPr>
        <w:spacing w:line="360" w:lineRule="auto"/>
        <w:jc w:val="both"/>
        <w:rPr>
          <w:rFonts w:ascii="Times New Roman" w:hAnsi="Times New Roman" w:cs="Times New Roman"/>
          <w:color w:val="7F7F7F" w:themeColor="text1" w:themeTint="80"/>
        </w:rPr>
      </w:pPr>
    </w:p>
    <w:p w14:paraId="6F9DBA67" w14:textId="77777777" w:rsidR="00641422" w:rsidRPr="00FD4644" w:rsidRDefault="00641422" w:rsidP="00D924FA">
      <w:pPr>
        <w:spacing w:line="360" w:lineRule="auto"/>
        <w:jc w:val="both"/>
        <w:rPr>
          <w:rFonts w:ascii="Times New Roman" w:hAnsi="Times New Roman" w:cs="Times New Roman"/>
          <w:color w:val="7F7F7F" w:themeColor="text1" w:themeTint="80"/>
          <w:sz w:val="28"/>
          <w:szCs w:val="28"/>
        </w:rPr>
      </w:pPr>
    </w:p>
    <w:p w14:paraId="1104EDD8" w14:textId="77777777" w:rsidR="00E32E05" w:rsidRDefault="00E32E05" w:rsidP="00D924FA">
      <w:pPr>
        <w:spacing w:line="360" w:lineRule="auto"/>
        <w:jc w:val="both"/>
        <w:rPr>
          <w:rFonts w:ascii="Times New Roman" w:hAnsi="Times New Roman" w:cs="Times New Roman"/>
          <w:color w:val="7F7F7F" w:themeColor="text1" w:themeTint="80"/>
        </w:rPr>
      </w:pPr>
      <w:r>
        <w:rPr>
          <w:rFonts w:ascii="Times New Roman" w:hAnsi="Times New Roman" w:cs="Times New Roman"/>
          <w:noProof/>
          <w:color w:val="7F7F7F" w:themeColor="text1" w:themeTint="80"/>
          <w:lang w:eastAsia="sl-SI"/>
        </w:rPr>
        <w:drawing>
          <wp:anchor distT="0" distB="0" distL="114300" distR="114300" simplePos="0" relativeHeight="251663360" behindDoc="1" locked="0" layoutInCell="1" allowOverlap="1" wp14:anchorId="550F34E9" wp14:editId="436DB778">
            <wp:simplePos x="0" y="0"/>
            <wp:positionH relativeFrom="margin">
              <wp:align>center</wp:align>
            </wp:positionH>
            <wp:positionV relativeFrom="page">
              <wp:posOffset>9486900</wp:posOffset>
            </wp:positionV>
            <wp:extent cx="6709471" cy="400050"/>
            <wp:effectExtent l="0" t="0" r="0" b="0"/>
            <wp:wrapNone/>
            <wp:docPr id="4" name="Slika 18" descr="06-04-04-vpisVabil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06-04-04-vpisVabila-0"/>
                    <pic:cNvPicPr>
                      <a:picLocks noChangeAspect="1" noChangeArrowheads="1"/>
                    </pic:cNvPicPr>
                  </pic:nvPicPr>
                  <pic:blipFill rotWithShape="1">
                    <a:blip r:embed="rId10" cstate="print">
                      <a:extLst>
                        <a:ext uri="{BEBA8EAE-BF5A-486C-A8C5-ECC9F3942E4B}">
                          <a14:imgProps xmlns:a14="http://schemas.microsoft.com/office/drawing/2010/main">
                            <a14:imgLayer r:embed="rId11">
                              <a14:imgEffect>
                                <a14:brightnessContrast contrast="40000"/>
                              </a14:imgEffect>
                            </a14:imgLayer>
                          </a14:imgProps>
                        </a:ext>
                        <a:ext uri="{28A0092B-C50C-407E-A947-70E740481C1C}">
                          <a14:useLocalDpi xmlns:a14="http://schemas.microsoft.com/office/drawing/2010/main" val="0"/>
                        </a:ext>
                      </a:extLst>
                    </a:blip>
                    <a:srcRect l="17698" t="96339" r="-2393"/>
                    <a:stretch/>
                  </pic:blipFill>
                  <pic:spPr bwMode="auto">
                    <a:xfrm>
                      <a:off x="0" y="0"/>
                      <a:ext cx="6709471" cy="400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color w:val="7F7F7F" w:themeColor="text1" w:themeTint="80"/>
        </w:rPr>
        <w:br w:type="page"/>
      </w:r>
    </w:p>
    <w:sdt>
      <w:sdtPr>
        <w:id w:val="3760982"/>
        <w:docPartObj>
          <w:docPartGallery w:val="Table of Contents"/>
          <w:docPartUnique/>
        </w:docPartObj>
      </w:sdtPr>
      <w:sdtEndPr/>
      <w:sdtContent>
        <w:p w14:paraId="052524A8" w14:textId="77777777" w:rsidR="00641422" w:rsidRPr="00DC521E" w:rsidRDefault="00DC521E" w:rsidP="00D924FA">
          <w:pPr>
            <w:spacing w:line="360" w:lineRule="auto"/>
            <w:jc w:val="both"/>
            <w:rPr>
              <w:rFonts w:ascii="Times New Roman" w:eastAsiaTheme="majorEastAsia" w:hAnsi="Times New Roman" w:cs="Times New Roman"/>
              <w:b/>
              <w:bCs/>
              <w:color w:val="7F7F7F" w:themeColor="text1" w:themeTint="80"/>
              <w:sz w:val="24"/>
              <w:szCs w:val="24"/>
            </w:rPr>
          </w:pPr>
          <w:r w:rsidRPr="00DC521E">
            <w:rPr>
              <w:rFonts w:ascii="Times New Roman" w:eastAsiaTheme="majorEastAsia" w:hAnsi="Times New Roman" w:cs="Times New Roman"/>
              <w:b/>
              <w:bCs/>
              <w:color w:val="7F7F7F" w:themeColor="text1" w:themeTint="80"/>
              <w:sz w:val="24"/>
              <w:szCs w:val="24"/>
            </w:rPr>
            <w:t>KAZALO</w:t>
          </w:r>
        </w:p>
        <w:p w14:paraId="7CFBE272" w14:textId="77777777" w:rsidR="00DC521E" w:rsidRDefault="00DC521E" w:rsidP="00D924FA">
          <w:pPr>
            <w:pStyle w:val="Kazalovsebine1"/>
            <w:tabs>
              <w:tab w:val="right" w:leader="dot" w:pos="9062"/>
            </w:tabs>
            <w:spacing w:line="360" w:lineRule="auto"/>
            <w:jc w:val="both"/>
            <w:rPr>
              <w:color w:val="7F7F7F" w:themeColor="text1" w:themeTint="80"/>
            </w:rPr>
          </w:pPr>
        </w:p>
        <w:p w14:paraId="662B3010" w14:textId="3E47C8F2" w:rsidR="00FE10C7" w:rsidRPr="008617A3" w:rsidRDefault="0001708E">
          <w:pPr>
            <w:pStyle w:val="Kazalovsebine1"/>
            <w:tabs>
              <w:tab w:val="right" w:leader="dot" w:pos="9062"/>
            </w:tabs>
            <w:rPr>
              <w:rFonts w:eastAsiaTheme="minorEastAsia"/>
              <w:noProof/>
              <w:color w:val="7F7F7F" w:themeColor="text1" w:themeTint="80"/>
              <w:lang w:eastAsia="sl-SI"/>
            </w:rPr>
          </w:pPr>
          <w:r w:rsidRPr="00FD4644">
            <w:rPr>
              <w:color w:val="7F7F7F" w:themeColor="text1" w:themeTint="80"/>
            </w:rPr>
            <w:fldChar w:fldCharType="begin"/>
          </w:r>
          <w:r w:rsidR="00641422" w:rsidRPr="00FD4644">
            <w:rPr>
              <w:color w:val="7F7F7F" w:themeColor="text1" w:themeTint="80"/>
            </w:rPr>
            <w:instrText xml:space="preserve"> TOC \o "1-3" \h \z \u </w:instrText>
          </w:r>
          <w:r w:rsidRPr="00FD4644">
            <w:rPr>
              <w:color w:val="7F7F7F" w:themeColor="text1" w:themeTint="80"/>
            </w:rPr>
            <w:fldChar w:fldCharType="separate"/>
          </w:r>
          <w:hyperlink w:anchor="_Toc88211597" w:history="1">
            <w:r w:rsidR="00FE10C7" w:rsidRPr="008617A3">
              <w:rPr>
                <w:rStyle w:val="Hiperpovezava"/>
                <w:rFonts w:ascii="Times New Roman" w:hAnsi="Times New Roman" w:cs="Times New Roman"/>
                <w:noProof/>
                <w:color w:val="7F7F7F" w:themeColor="text1" w:themeTint="80"/>
              </w:rPr>
              <w:t>POSLANSTVO KNJIŽNICE</w:t>
            </w:r>
            <w:r w:rsidR="00FE10C7" w:rsidRPr="008617A3">
              <w:rPr>
                <w:noProof/>
                <w:webHidden/>
                <w:color w:val="7F7F7F" w:themeColor="text1" w:themeTint="80"/>
              </w:rPr>
              <w:tab/>
            </w:r>
            <w:r w:rsidR="00FE10C7" w:rsidRPr="008617A3">
              <w:rPr>
                <w:noProof/>
                <w:webHidden/>
                <w:color w:val="7F7F7F" w:themeColor="text1" w:themeTint="80"/>
              </w:rPr>
              <w:fldChar w:fldCharType="begin"/>
            </w:r>
            <w:r w:rsidR="00FE10C7" w:rsidRPr="008617A3">
              <w:rPr>
                <w:noProof/>
                <w:webHidden/>
                <w:color w:val="7F7F7F" w:themeColor="text1" w:themeTint="80"/>
              </w:rPr>
              <w:instrText xml:space="preserve"> PAGEREF _Toc88211597 \h </w:instrText>
            </w:r>
            <w:r w:rsidR="00FE10C7" w:rsidRPr="008617A3">
              <w:rPr>
                <w:noProof/>
                <w:webHidden/>
                <w:color w:val="7F7F7F" w:themeColor="text1" w:themeTint="80"/>
              </w:rPr>
            </w:r>
            <w:r w:rsidR="00FE10C7" w:rsidRPr="008617A3">
              <w:rPr>
                <w:noProof/>
                <w:webHidden/>
                <w:color w:val="7F7F7F" w:themeColor="text1" w:themeTint="80"/>
              </w:rPr>
              <w:fldChar w:fldCharType="separate"/>
            </w:r>
            <w:r w:rsidR="008165CF">
              <w:rPr>
                <w:noProof/>
                <w:webHidden/>
                <w:color w:val="7F7F7F" w:themeColor="text1" w:themeTint="80"/>
              </w:rPr>
              <w:t>1</w:t>
            </w:r>
            <w:r w:rsidR="00FE10C7" w:rsidRPr="008617A3">
              <w:rPr>
                <w:noProof/>
                <w:webHidden/>
                <w:color w:val="7F7F7F" w:themeColor="text1" w:themeTint="80"/>
              </w:rPr>
              <w:fldChar w:fldCharType="end"/>
            </w:r>
          </w:hyperlink>
        </w:p>
        <w:p w14:paraId="226FF125" w14:textId="0DA37A4B" w:rsidR="00FE10C7" w:rsidRPr="008617A3" w:rsidRDefault="00426BC3">
          <w:pPr>
            <w:pStyle w:val="Kazalovsebine1"/>
            <w:tabs>
              <w:tab w:val="right" w:leader="dot" w:pos="9062"/>
            </w:tabs>
            <w:rPr>
              <w:rFonts w:eastAsiaTheme="minorEastAsia"/>
              <w:noProof/>
              <w:color w:val="7F7F7F" w:themeColor="text1" w:themeTint="80"/>
              <w:lang w:eastAsia="sl-SI"/>
            </w:rPr>
          </w:pPr>
          <w:hyperlink w:anchor="_Toc88211599" w:history="1">
            <w:r w:rsidR="00FE10C7" w:rsidRPr="008617A3">
              <w:rPr>
                <w:rStyle w:val="Hiperpovezava"/>
                <w:rFonts w:ascii="Times New Roman" w:hAnsi="Times New Roman" w:cs="Times New Roman"/>
                <w:noProof/>
                <w:color w:val="7F7F7F" w:themeColor="text1" w:themeTint="80"/>
              </w:rPr>
              <w:t>RAZVIJANJE BRANJA, BRALNE KULTURE IN INFORMACIJSKE PISMENOSTI</w:t>
            </w:r>
            <w:r w:rsidR="00FE10C7" w:rsidRPr="008617A3">
              <w:rPr>
                <w:noProof/>
                <w:webHidden/>
                <w:color w:val="7F7F7F" w:themeColor="text1" w:themeTint="80"/>
              </w:rPr>
              <w:tab/>
            </w:r>
            <w:r w:rsidR="00FE10C7" w:rsidRPr="008617A3">
              <w:rPr>
                <w:noProof/>
                <w:webHidden/>
                <w:color w:val="7F7F7F" w:themeColor="text1" w:themeTint="80"/>
              </w:rPr>
              <w:fldChar w:fldCharType="begin"/>
            </w:r>
            <w:r w:rsidR="00FE10C7" w:rsidRPr="008617A3">
              <w:rPr>
                <w:noProof/>
                <w:webHidden/>
                <w:color w:val="7F7F7F" w:themeColor="text1" w:themeTint="80"/>
              </w:rPr>
              <w:instrText xml:space="preserve"> PAGEREF _Toc88211599 \h </w:instrText>
            </w:r>
            <w:r w:rsidR="00FE10C7" w:rsidRPr="008617A3">
              <w:rPr>
                <w:noProof/>
                <w:webHidden/>
                <w:color w:val="7F7F7F" w:themeColor="text1" w:themeTint="80"/>
              </w:rPr>
            </w:r>
            <w:r w:rsidR="00FE10C7" w:rsidRPr="008617A3">
              <w:rPr>
                <w:noProof/>
                <w:webHidden/>
                <w:color w:val="7F7F7F" w:themeColor="text1" w:themeTint="80"/>
              </w:rPr>
              <w:fldChar w:fldCharType="separate"/>
            </w:r>
            <w:r w:rsidR="008165CF">
              <w:rPr>
                <w:noProof/>
                <w:webHidden/>
                <w:color w:val="7F7F7F" w:themeColor="text1" w:themeTint="80"/>
              </w:rPr>
              <w:t>3</w:t>
            </w:r>
            <w:r w:rsidR="00FE10C7" w:rsidRPr="008617A3">
              <w:rPr>
                <w:noProof/>
                <w:webHidden/>
                <w:color w:val="7F7F7F" w:themeColor="text1" w:themeTint="80"/>
              </w:rPr>
              <w:fldChar w:fldCharType="end"/>
            </w:r>
          </w:hyperlink>
        </w:p>
        <w:p w14:paraId="3B82E4CB" w14:textId="70629CC9" w:rsidR="00FE10C7" w:rsidRPr="008617A3" w:rsidRDefault="00426BC3">
          <w:pPr>
            <w:pStyle w:val="Kazalovsebine1"/>
            <w:tabs>
              <w:tab w:val="right" w:leader="dot" w:pos="9062"/>
            </w:tabs>
            <w:rPr>
              <w:rFonts w:eastAsiaTheme="minorEastAsia"/>
              <w:noProof/>
              <w:color w:val="7F7F7F" w:themeColor="text1" w:themeTint="80"/>
              <w:lang w:eastAsia="sl-SI"/>
            </w:rPr>
          </w:pPr>
          <w:hyperlink w:anchor="_Toc88211600" w:history="1">
            <w:r w:rsidR="00FE10C7" w:rsidRPr="008617A3">
              <w:rPr>
                <w:rStyle w:val="Hiperpovezava"/>
                <w:rFonts w:ascii="Times New Roman" w:hAnsi="Times New Roman" w:cs="Times New Roman"/>
                <w:noProof/>
                <w:color w:val="7F7F7F" w:themeColor="text1" w:themeTint="80"/>
              </w:rPr>
              <w:t>CILJI ZA UVELJAVLJANJE ENAKE DOSTOPNOSTI ZA VSE PREBIVALCE NA OBMOČJU KNJIŽNICE</w:t>
            </w:r>
            <w:r w:rsidR="00FE10C7" w:rsidRPr="008617A3">
              <w:rPr>
                <w:noProof/>
                <w:webHidden/>
                <w:color w:val="7F7F7F" w:themeColor="text1" w:themeTint="80"/>
              </w:rPr>
              <w:tab/>
            </w:r>
            <w:r w:rsidR="00FE10C7" w:rsidRPr="008617A3">
              <w:rPr>
                <w:noProof/>
                <w:webHidden/>
                <w:color w:val="7F7F7F" w:themeColor="text1" w:themeTint="80"/>
              </w:rPr>
              <w:fldChar w:fldCharType="begin"/>
            </w:r>
            <w:r w:rsidR="00FE10C7" w:rsidRPr="008617A3">
              <w:rPr>
                <w:noProof/>
                <w:webHidden/>
                <w:color w:val="7F7F7F" w:themeColor="text1" w:themeTint="80"/>
              </w:rPr>
              <w:instrText xml:space="preserve"> PAGEREF _Toc88211600 \h </w:instrText>
            </w:r>
            <w:r w:rsidR="00FE10C7" w:rsidRPr="008617A3">
              <w:rPr>
                <w:noProof/>
                <w:webHidden/>
                <w:color w:val="7F7F7F" w:themeColor="text1" w:themeTint="80"/>
              </w:rPr>
            </w:r>
            <w:r w:rsidR="00FE10C7" w:rsidRPr="008617A3">
              <w:rPr>
                <w:noProof/>
                <w:webHidden/>
                <w:color w:val="7F7F7F" w:themeColor="text1" w:themeTint="80"/>
              </w:rPr>
              <w:fldChar w:fldCharType="separate"/>
            </w:r>
            <w:r w:rsidR="008165CF">
              <w:rPr>
                <w:noProof/>
                <w:webHidden/>
                <w:color w:val="7F7F7F" w:themeColor="text1" w:themeTint="80"/>
              </w:rPr>
              <w:t>4</w:t>
            </w:r>
            <w:r w:rsidR="00FE10C7" w:rsidRPr="008617A3">
              <w:rPr>
                <w:noProof/>
                <w:webHidden/>
                <w:color w:val="7F7F7F" w:themeColor="text1" w:themeTint="80"/>
              </w:rPr>
              <w:fldChar w:fldCharType="end"/>
            </w:r>
          </w:hyperlink>
        </w:p>
        <w:p w14:paraId="27901D1C" w14:textId="4D263025" w:rsidR="00FE10C7" w:rsidRPr="008617A3" w:rsidRDefault="00426BC3">
          <w:pPr>
            <w:pStyle w:val="Kazalovsebine2"/>
            <w:tabs>
              <w:tab w:val="right" w:leader="dot" w:pos="9062"/>
            </w:tabs>
            <w:rPr>
              <w:rFonts w:eastAsiaTheme="minorEastAsia"/>
              <w:noProof/>
              <w:color w:val="7F7F7F" w:themeColor="text1" w:themeTint="80"/>
              <w:lang w:eastAsia="sl-SI"/>
            </w:rPr>
          </w:pPr>
          <w:hyperlink w:anchor="_Toc88211601" w:history="1">
            <w:r w:rsidR="00FE10C7" w:rsidRPr="008617A3">
              <w:rPr>
                <w:rStyle w:val="Hiperpovezava"/>
                <w:rFonts w:ascii="Times New Roman" w:hAnsi="Times New Roman" w:cs="Times New Roman"/>
                <w:noProof/>
                <w:color w:val="7F7F7F" w:themeColor="text1" w:themeTint="80"/>
              </w:rPr>
              <w:t>Načrtovano število enot knjižnega gradiva in odprtost knjižnice</w:t>
            </w:r>
            <w:r w:rsidR="00FE10C7" w:rsidRPr="008617A3">
              <w:rPr>
                <w:noProof/>
                <w:webHidden/>
                <w:color w:val="7F7F7F" w:themeColor="text1" w:themeTint="80"/>
              </w:rPr>
              <w:tab/>
            </w:r>
            <w:r w:rsidR="00FE10C7" w:rsidRPr="008617A3">
              <w:rPr>
                <w:noProof/>
                <w:webHidden/>
                <w:color w:val="7F7F7F" w:themeColor="text1" w:themeTint="80"/>
              </w:rPr>
              <w:fldChar w:fldCharType="begin"/>
            </w:r>
            <w:r w:rsidR="00FE10C7" w:rsidRPr="008617A3">
              <w:rPr>
                <w:noProof/>
                <w:webHidden/>
                <w:color w:val="7F7F7F" w:themeColor="text1" w:themeTint="80"/>
              </w:rPr>
              <w:instrText xml:space="preserve"> PAGEREF _Toc88211601 \h </w:instrText>
            </w:r>
            <w:r w:rsidR="00FE10C7" w:rsidRPr="008617A3">
              <w:rPr>
                <w:noProof/>
                <w:webHidden/>
                <w:color w:val="7F7F7F" w:themeColor="text1" w:themeTint="80"/>
              </w:rPr>
            </w:r>
            <w:r w:rsidR="00FE10C7" w:rsidRPr="008617A3">
              <w:rPr>
                <w:noProof/>
                <w:webHidden/>
                <w:color w:val="7F7F7F" w:themeColor="text1" w:themeTint="80"/>
              </w:rPr>
              <w:fldChar w:fldCharType="separate"/>
            </w:r>
            <w:r w:rsidR="008165CF">
              <w:rPr>
                <w:noProof/>
                <w:webHidden/>
                <w:color w:val="7F7F7F" w:themeColor="text1" w:themeTint="80"/>
              </w:rPr>
              <w:t>4</w:t>
            </w:r>
            <w:r w:rsidR="00FE10C7" w:rsidRPr="008617A3">
              <w:rPr>
                <w:noProof/>
                <w:webHidden/>
                <w:color w:val="7F7F7F" w:themeColor="text1" w:themeTint="80"/>
              </w:rPr>
              <w:fldChar w:fldCharType="end"/>
            </w:r>
          </w:hyperlink>
        </w:p>
        <w:p w14:paraId="5EB97B16" w14:textId="423E0529" w:rsidR="00FE10C7" w:rsidRPr="008617A3" w:rsidRDefault="00426BC3">
          <w:pPr>
            <w:pStyle w:val="Kazalovsebine2"/>
            <w:tabs>
              <w:tab w:val="right" w:leader="dot" w:pos="9062"/>
            </w:tabs>
            <w:rPr>
              <w:rFonts w:eastAsiaTheme="minorEastAsia"/>
              <w:noProof/>
              <w:color w:val="7F7F7F" w:themeColor="text1" w:themeTint="80"/>
              <w:lang w:eastAsia="sl-SI"/>
            </w:rPr>
          </w:pPr>
          <w:hyperlink w:anchor="_Toc88211602" w:history="1">
            <w:r w:rsidR="00FE10C7" w:rsidRPr="008617A3">
              <w:rPr>
                <w:rStyle w:val="Hiperpovezava"/>
                <w:rFonts w:ascii="Times New Roman" w:hAnsi="Times New Roman" w:cs="Times New Roman"/>
                <w:noProof/>
                <w:color w:val="7F7F7F" w:themeColor="text1" w:themeTint="80"/>
              </w:rPr>
              <w:t>Načrtovano število tekočih naslovov informativnega periodičnega tiska v osrednji knjižnici</w:t>
            </w:r>
            <w:r w:rsidR="00FE10C7" w:rsidRPr="008617A3">
              <w:rPr>
                <w:noProof/>
                <w:webHidden/>
                <w:color w:val="7F7F7F" w:themeColor="text1" w:themeTint="80"/>
              </w:rPr>
              <w:tab/>
            </w:r>
            <w:r w:rsidR="00FE10C7" w:rsidRPr="008617A3">
              <w:rPr>
                <w:noProof/>
                <w:webHidden/>
                <w:color w:val="7F7F7F" w:themeColor="text1" w:themeTint="80"/>
              </w:rPr>
              <w:fldChar w:fldCharType="begin"/>
            </w:r>
            <w:r w:rsidR="00FE10C7" w:rsidRPr="008617A3">
              <w:rPr>
                <w:noProof/>
                <w:webHidden/>
                <w:color w:val="7F7F7F" w:themeColor="text1" w:themeTint="80"/>
              </w:rPr>
              <w:instrText xml:space="preserve"> PAGEREF _Toc88211602 \h </w:instrText>
            </w:r>
            <w:r w:rsidR="00FE10C7" w:rsidRPr="008617A3">
              <w:rPr>
                <w:noProof/>
                <w:webHidden/>
                <w:color w:val="7F7F7F" w:themeColor="text1" w:themeTint="80"/>
              </w:rPr>
            </w:r>
            <w:r w:rsidR="00FE10C7" w:rsidRPr="008617A3">
              <w:rPr>
                <w:noProof/>
                <w:webHidden/>
                <w:color w:val="7F7F7F" w:themeColor="text1" w:themeTint="80"/>
              </w:rPr>
              <w:fldChar w:fldCharType="separate"/>
            </w:r>
            <w:r w:rsidR="008165CF">
              <w:rPr>
                <w:noProof/>
                <w:webHidden/>
                <w:color w:val="7F7F7F" w:themeColor="text1" w:themeTint="80"/>
              </w:rPr>
              <w:t>5</w:t>
            </w:r>
            <w:r w:rsidR="00FE10C7" w:rsidRPr="008617A3">
              <w:rPr>
                <w:noProof/>
                <w:webHidden/>
                <w:color w:val="7F7F7F" w:themeColor="text1" w:themeTint="80"/>
              </w:rPr>
              <w:fldChar w:fldCharType="end"/>
            </w:r>
          </w:hyperlink>
        </w:p>
        <w:p w14:paraId="0CB3D283" w14:textId="4C0BFB1D" w:rsidR="00FE10C7" w:rsidRPr="008617A3" w:rsidRDefault="00426BC3">
          <w:pPr>
            <w:pStyle w:val="Kazalovsebine2"/>
            <w:tabs>
              <w:tab w:val="right" w:leader="dot" w:pos="9062"/>
            </w:tabs>
            <w:rPr>
              <w:rFonts w:eastAsiaTheme="minorEastAsia"/>
              <w:noProof/>
              <w:color w:val="7F7F7F" w:themeColor="text1" w:themeTint="80"/>
              <w:lang w:eastAsia="sl-SI"/>
            </w:rPr>
          </w:pPr>
          <w:hyperlink w:anchor="_Toc88211603" w:history="1">
            <w:r w:rsidR="00FE10C7" w:rsidRPr="008617A3">
              <w:rPr>
                <w:rStyle w:val="Hiperpovezava"/>
                <w:rFonts w:ascii="Times New Roman" w:hAnsi="Times New Roman" w:cs="Times New Roman"/>
                <w:noProof/>
                <w:color w:val="7F7F7F" w:themeColor="text1" w:themeTint="80"/>
              </w:rPr>
              <w:t>Načrtovano povprečno število tekočih naslovov informativnega periodičnega tiska v organizacijskih enotah</w:t>
            </w:r>
            <w:r w:rsidR="00FE10C7" w:rsidRPr="008617A3">
              <w:rPr>
                <w:noProof/>
                <w:webHidden/>
                <w:color w:val="7F7F7F" w:themeColor="text1" w:themeTint="80"/>
              </w:rPr>
              <w:tab/>
            </w:r>
            <w:r w:rsidR="00FE10C7" w:rsidRPr="008617A3">
              <w:rPr>
                <w:noProof/>
                <w:webHidden/>
                <w:color w:val="7F7F7F" w:themeColor="text1" w:themeTint="80"/>
              </w:rPr>
              <w:fldChar w:fldCharType="begin"/>
            </w:r>
            <w:r w:rsidR="00FE10C7" w:rsidRPr="008617A3">
              <w:rPr>
                <w:noProof/>
                <w:webHidden/>
                <w:color w:val="7F7F7F" w:themeColor="text1" w:themeTint="80"/>
              </w:rPr>
              <w:instrText xml:space="preserve"> PAGEREF _Toc88211603 \h </w:instrText>
            </w:r>
            <w:r w:rsidR="00FE10C7" w:rsidRPr="008617A3">
              <w:rPr>
                <w:noProof/>
                <w:webHidden/>
                <w:color w:val="7F7F7F" w:themeColor="text1" w:themeTint="80"/>
              </w:rPr>
            </w:r>
            <w:r w:rsidR="00FE10C7" w:rsidRPr="008617A3">
              <w:rPr>
                <w:noProof/>
                <w:webHidden/>
                <w:color w:val="7F7F7F" w:themeColor="text1" w:themeTint="80"/>
              </w:rPr>
              <w:fldChar w:fldCharType="separate"/>
            </w:r>
            <w:r w:rsidR="008165CF">
              <w:rPr>
                <w:noProof/>
                <w:webHidden/>
                <w:color w:val="7F7F7F" w:themeColor="text1" w:themeTint="80"/>
              </w:rPr>
              <w:t>5</w:t>
            </w:r>
            <w:r w:rsidR="00FE10C7" w:rsidRPr="008617A3">
              <w:rPr>
                <w:noProof/>
                <w:webHidden/>
                <w:color w:val="7F7F7F" w:themeColor="text1" w:themeTint="80"/>
              </w:rPr>
              <w:fldChar w:fldCharType="end"/>
            </w:r>
          </w:hyperlink>
        </w:p>
        <w:p w14:paraId="699FA50F" w14:textId="4F891C8A" w:rsidR="00FE10C7" w:rsidRPr="008617A3" w:rsidRDefault="00426BC3">
          <w:pPr>
            <w:pStyle w:val="Kazalovsebine2"/>
            <w:tabs>
              <w:tab w:val="right" w:leader="dot" w:pos="9062"/>
            </w:tabs>
            <w:rPr>
              <w:rFonts w:eastAsiaTheme="minorEastAsia"/>
              <w:noProof/>
              <w:color w:val="7F7F7F" w:themeColor="text1" w:themeTint="80"/>
              <w:lang w:eastAsia="sl-SI"/>
            </w:rPr>
          </w:pPr>
          <w:hyperlink w:anchor="_Toc88211604" w:history="1">
            <w:r w:rsidR="00FE10C7" w:rsidRPr="008617A3">
              <w:rPr>
                <w:rStyle w:val="Hiperpovezava"/>
                <w:rFonts w:ascii="Times New Roman" w:hAnsi="Times New Roman" w:cs="Times New Roman"/>
                <w:noProof/>
                <w:color w:val="7F7F7F" w:themeColor="text1" w:themeTint="80"/>
              </w:rPr>
              <w:t>Nakup integrirnih virov in drugih gradiv</w:t>
            </w:r>
            <w:r w:rsidR="00FE10C7" w:rsidRPr="008617A3">
              <w:rPr>
                <w:noProof/>
                <w:webHidden/>
                <w:color w:val="7F7F7F" w:themeColor="text1" w:themeTint="80"/>
              </w:rPr>
              <w:tab/>
            </w:r>
            <w:r w:rsidR="00FE10C7" w:rsidRPr="008617A3">
              <w:rPr>
                <w:noProof/>
                <w:webHidden/>
                <w:color w:val="7F7F7F" w:themeColor="text1" w:themeTint="80"/>
              </w:rPr>
              <w:fldChar w:fldCharType="begin"/>
            </w:r>
            <w:r w:rsidR="00FE10C7" w:rsidRPr="008617A3">
              <w:rPr>
                <w:noProof/>
                <w:webHidden/>
                <w:color w:val="7F7F7F" w:themeColor="text1" w:themeTint="80"/>
              </w:rPr>
              <w:instrText xml:space="preserve"> PAGEREF _Toc88211604 \h </w:instrText>
            </w:r>
            <w:r w:rsidR="00FE10C7" w:rsidRPr="008617A3">
              <w:rPr>
                <w:noProof/>
                <w:webHidden/>
                <w:color w:val="7F7F7F" w:themeColor="text1" w:themeTint="80"/>
              </w:rPr>
            </w:r>
            <w:r w:rsidR="00FE10C7" w:rsidRPr="008617A3">
              <w:rPr>
                <w:noProof/>
                <w:webHidden/>
                <w:color w:val="7F7F7F" w:themeColor="text1" w:themeTint="80"/>
              </w:rPr>
              <w:fldChar w:fldCharType="separate"/>
            </w:r>
            <w:r w:rsidR="008165CF">
              <w:rPr>
                <w:noProof/>
                <w:webHidden/>
                <w:color w:val="7F7F7F" w:themeColor="text1" w:themeTint="80"/>
              </w:rPr>
              <w:t>5</w:t>
            </w:r>
            <w:r w:rsidR="00FE10C7" w:rsidRPr="008617A3">
              <w:rPr>
                <w:noProof/>
                <w:webHidden/>
                <w:color w:val="7F7F7F" w:themeColor="text1" w:themeTint="80"/>
              </w:rPr>
              <w:fldChar w:fldCharType="end"/>
            </w:r>
          </w:hyperlink>
        </w:p>
        <w:p w14:paraId="2C8C1681" w14:textId="016C983F" w:rsidR="00FE10C7" w:rsidRPr="008617A3" w:rsidRDefault="00426BC3">
          <w:pPr>
            <w:pStyle w:val="Kazalovsebine1"/>
            <w:tabs>
              <w:tab w:val="right" w:leader="dot" w:pos="9062"/>
            </w:tabs>
            <w:rPr>
              <w:rFonts w:eastAsiaTheme="minorEastAsia"/>
              <w:noProof/>
              <w:color w:val="7F7F7F" w:themeColor="text1" w:themeTint="80"/>
              <w:lang w:eastAsia="sl-SI"/>
            </w:rPr>
          </w:pPr>
          <w:hyperlink w:anchor="_Toc88211605" w:history="1">
            <w:r w:rsidR="00FE10C7" w:rsidRPr="008617A3">
              <w:rPr>
                <w:rStyle w:val="Hiperpovezava"/>
                <w:rFonts w:ascii="Times New Roman" w:hAnsi="Times New Roman" w:cs="Times New Roman"/>
                <w:noProof/>
                <w:color w:val="7F7F7F" w:themeColor="text1" w:themeTint="80"/>
              </w:rPr>
              <w:t>SODELOVANJE KNJIŽNICE Z DRUGIMI KNJIŽNICAMI – MEDKNJIŽNIČNA IZPOSOJA, OSREDNJA OBMOČNA KNJIŽNICA</w:t>
            </w:r>
            <w:r w:rsidR="00FE10C7" w:rsidRPr="008617A3">
              <w:rPr>
                <w:noProof/>
                <w:webHidden/>
                <w:color w:val="7F7F7F" w:themeColor="text1" w:themeTint="80"/>
              </w:rPr>
              <w:tab/>
            </w:r>
            <w:r w:rsidR="00FE10C7" w:rsidRPr="008617A3">
              <w:rPr>
                <w:noProof/>
                <w:webHidden/>
                <w:color w:val="7F7F7F" w:themeColor="text1" w:themeTint="80"/>
              </w:rPr>
              <w:fldChar w:fldCharType="begin"/>
            </w:r>
            <w:r w:rsidR="00FE10C7" w:rsidRPr="008617A3">
              <w:rPr>
                <w:noProof/>
                <w:webHidden/>
                <w:color w:val="7F7F7F" w:themeColor="text1" w:themeTint="80"/>
              </w:rPr>
              <w:instrText xml:space="preserve"> PAGEREF _Toc88211605 \h </w:instrText>
            </w:r>
            <w:r w:rsidR="00FE10C7" w:rsidRPr="008617A3">
              <w:rPr>
                <w:noProof/>
                <w:webHidden/>
                <w:color w:val="7F7F7F" w:themeColor="text1" w:themeTint="80"/>
              </w:rPr>
            </w:r>
            <w:r w:rsidR="00FE10C7" w:rsidRPr="008617A3">
              <w:rPr>
                <w:noProof/>
                <w:webHidden/>
                <w:color w:val="7F7F7F" w:themeColor="text1" w:themeTint="80"/>
              </w:rPr>
              <w:fldChar w:fldCharType="separate"/>
            </w:r>
            <w:r w:rsidR="008165CF">
              <w:rPr>
                <w:noProof/>
                <w:webHidden/>
                <w:color w:val="7F7F7F" w:themeColor="text1" w:themeTint="80"/>
              </w:rPr>
              <w:t>5</w:t>
            </w:r>
            <w:r w:rsidR="00FE10C7" w:rsidRPr="008617A3">
              <w:rPr>
                <w:noProof/>
                <w:webHidden/>
                <w:color w:val="7F7F7F" w:themeColor="text1" w:themeTint="80"/>
              </w:rPr>
              <w:fldChar w:fldCharType="end"/>
            </w:r>
          </w:hyperlink>
        </w:p>
        <w:p w14:paraId="1548157A" w14:textId="6F1E6044" w:rsidR="00FE10C7" w:rsidRPr="008617A3" w:rsidRDefault="00426BC3">
          <w:pPr>
            <w:pStyle w:val="Kazalovsebine1"/>
            <w:tabs>
              <w:tab w:val="right" w:leader="dot" w:pos="9062"/>
            </w:tabs>
            <w:rPr>
              <w:rFonts w:eastAsiaTheme="minorEastAsia"/>
              <w:noProof/>
              <w:color w:val="7F7F7F" w:themeColor="text1" w:themeTint="80"/>
              <w:lang w:eastAsia="sl-SI"/>
            </w:rPr>
          </w:pPr>
          <w:hyperlink w:anchor="_Toc88211606" w:history="1">
            <w:r w:rsidR="00FE10C7" w:rsidRPr="008617A3">
              <w:rPr>
                <w:rStyle w:val="Hiperpovezava"/>
                <w:rFonts w:ascii="Times New Roman" w:hAnsi="Times New Roman" w:cs="Times New Roman"/>
                <w:noProof/>
                <w:color w:val="7F7F7F" w:themeColor="text1" w:themeTint="80"/>
              </w:rPr>
              <w:t>DOSTOPNOST DO INFORMACIJ O KUPLJENEM GRADIVU V KATALOGU VZAJEMNEGA BIBLIOGRAFSKEGA SISTEMA</w:t>
            </w:r>
            <w:r w:rsidR="00FE10C7" w:rsidRPr="008617A3">
              <w:rPr>
                <w:noProof/>
                <w:webHidden/>
                <w:color w:val="7F7F7F" w:themeColor="text1" w:themeTint="80"/>
              </w:rPr>
              <w:tab/>
            </w:r>
            <w:r w:rsidR="00FE10C7" w:rsidRPr="008617A3">
              <w:rPr>
                <w:noProof/>
                <w:webHidden/>
                <w:color w:val="7F7F7F" w:themeColor="text1" w:themeTint="80"/>
              </w:rPr>
              <w:fldChar w:fldCharType="begin"/>
            </w:r>
            <w:r w:rsidR="00FE10C7" w:rsidRPr="008617A3">
              <w:rPr>
                <w:noProof/>
                <w:webHidden/>
                <w:color w:val="7F7F7F" w:themeColor="text1" w:themeTint="80"/>
              </w:rPr>
              <w:instrText xml:space="preserve"> PAGEREF _Toc88211606 \h </w:instrText>
            </w:r>
            <w:r w:rsidR="00FE10C7" w:rsidRPr="008617A3">
              <w:rPr>
                <w:noProof/>
                <w:webHidden/>
                <w:color w:val="7F7F7F" w:themeColor="text1" w:themeTint="80"/>
              </w:rPr>
            </w:r>
            <w:r w:rsidR="00FE10C7" w:rsidRPr="008617A3">
              <w:rPr>
                <w:noProof/>
                <w:webHidden/>
                <w:color w:val="7F7F7F" w:themeColor="text1" w:themeTint="80"/>
              </w:rPr>
              <w:fldChar w:fldCharType="separate"/>
            </w:r>
            <w:r w:rsidR="008165CF">
              <w:rPr>
                <w:noProof/>
                <w:webHidden/>
                <w:color w:val="7F7F7F" w:themeColor="text1" w:themeTint="80"/>
              </w:rPr>
              <w:t>6</w:t>
            </w:r>
            <w:r w:rsidR="00FE10C7" w:rsidRPr="008617A3">
              <w:rPr>
                <w:noProof/>
                <w:webHidden/>
                <w:color w:val="7F7F7F" w:themeColor="text1" w:themeTint="80"/>
              </w:rPr>
              <w:fldChar w:fldCharType="end"/>
            </w:r>
          </w:hyperlink>
        </w:p>
        <w:p w14:paraId="096CAF28" w14:textId="2B9B7250" w:rsidR="00FE10C7" w:rsidRDefault="00426BC3">
          <w:pPr>
            <w:pStyle w:val="Kazalovsebine1"/>
            <w:tabs>
              <w:tab w:val="right" w:leader="dot" w:pos="9062"/>
            </w:tabs>
            <w:rPr>
              <w:rFonts w:eastAsiaTheme="minorEastAsia"/>
              <w:noProof/>
              <w:lang w:eastAsia="sl-SI"/>
            </w:rPr>
          </w:pPr>
          <w:hyperlink w:anchor="_Toc88211607" w:history="1">
            <w:r w:rsidR="00FE10C7" w:rsidRPr="008617A3">
              <w:rPr>
                <w:rStyle w:val="Hiperpovezava"/>
                <w:rFonts w:ascii="Times New Roman" w:hAnsi="Times New Roman" w:cs="Times New Roman"/>
                <w:noProof/>
                <w:color w:val="7F7F7F" w:themeColor="text1" w:themeTint="80"/>
              </w:rPr>
              <w:t>ZAKONSKE PODLAGE ZA NAČRTOVANJE NAKUPA GRADIVA</w:t>
            </w:r>
            <w:r w:rsidR="00FE10C7" w:rsidRPr="008617A3">
              <w:rPr>
                <w:noProof/>
                <w:webHidden/>
                <w:color w:val="7F7F7F" w:themeColor="text1" w:themeTint="80"/>
              </w:rPr>
              <w:tab/>
            </w:r>
            <w:r w:rsidR="00FE10C7" w:rsidRPr="008617A3">
              <w:rPr>
                <w:noProof/>
                <w:webHidden/>
                <w:color w:val="7F7F7F" w:themeColor="text1" w:themeTint="80"/>
              </w:rPr>
              <w:fldChar w:fldCharType="begin"/>
            </w:r>
            <w:r w:rsidR="00FE10C7" w:rsidRPr="008617A3">
              <w:rPr>
                <w:noProof/>
                <w:webHidden/>
                <w:color w:val="7F7F7F" w:themeColor="text1" w:themeTint="80"/>
              </w:rPr>
              <w:instrText xml:space="preserve"> PAGEREF _Toc88211607 \h </w:instrText>
            </w:r>
            <w:r w:rsidR="00FE10C7" w:rsidRPr="008617A3">
              <w:rPr>
                <w:noProof/>
                <w:webHidden/>
                <w:color w:val="7F7F7F" w:themeColor="text1" w:themeTint="80"/>
              </w:rPr>
            </w:r>
            <w:r w:rsidR="00FE10C7" w:rsidRPr="008617A3">
              <w:rPr>
                <w:noProof/>
                <w:webHidden/>
                <w:color w:val="7F7F7F" w:themeColor="text1" w:themeTint="80"/>
              </w:rPr>
              <w:fldChar w:fldCharType="separate"/>
            </w:r>
            <w:r w:rsidR="008165CF">
              <w:rPr>
                <w:noProof/>
                <w:webHidden/>
                <w:color w:val="7F7F7F" w:themeColor="text1" w:themeTint="80"/>
              </w:rPr>
              <w:t>7</w:t>
            </w:r>
            <w:r w:rsidR="00FE10C7" w:rsidRPr="008617A3">
              <w:rPr>
                <w:noProof/>
                <w:webHidden/>
                <w:color w:val="7F7F7F" w:themeColor="text1" w:themeTint="80"/>
              </w:rPr>
              <w:fldChar w:fldCharType="end"/>
            </w:r>
          </w:hyperlink>
        </w:p>
        <w:p w14:paraId="29885019" w14:textId="77777777" w:rsidR="00641422" w:rsidRPr="00FD4644" w:rsidRDefault="0001708E" w:rsidP="00D924FA">
          <w:pPr>
            <w:spacing w:line="360" w:lineRule="auto"/>
            <w:jc w:val="both"/>
          </w:pPr>
          <w:r w:rsidRPr="00FD4644">
            <w:rPr>
              <w:color w:val="7F7F7F" w:themeColor="text1" w:themeTint="80"/>
            </w:rPr>
            <w:fldChar w:fldCharType="end"/>
          </w:r>
          <w:r w:rsidR="00641422" w:rsidRPr="00FD4644">
            <w:t xml:space="preserve"> </w:t>
          </w:r>
        </w:p>
        <w:p w14:paraId="6D759C41" w14:textId="77777777" w:rsidR="0071679C" w:rsidRDefault="00426BC3" w:rsidP="00D924FA">
          <w:pPr>
            <w:spacing w:line="360" w:lineRule="auto"/>
            <w:jc w:val="both"/>
          </w:pPr>
        </w:p>
      </w:sdtContent>
    </w:sdt>
    <w:p w14:paraId="53F86D43" w14:textId="77777777" w:rsidR="00421F97" w:rsidRDefault="00D9323C" w:rsidP="00D924FA">
      <w:pPr>
        <w:spacing w:line="360" w:lineRule="auto"/>
        <w:jc w:val="both"/>
        <w:rPr>
          <w:rFonts w:ascii="Times New Roman" w:hAnsi="Times New Roman" w:cs="Times New Roman"/>
          <w:b/>
          <w:color w:val="7F7F7F" w:themeColor="text1" w:themeTint="80"/>
          <w:sz w:val="28"/>
          <w:szCs w:val="24"/>
        </w:rPr>
        <w:sectPr w:rsidR="00421F97" w:rsidSect="00C663F0">
          <w:footerReference w:type="default" r:id="rId12"/>
          <w:footerReference w:type="first" r:id="rId13"/>
          <w:pgSz w:w="11906" w:h="16838"/>
          <w:pgMar w:top="1417" w:right="1417" w:bottom="1417" w:left="1417" w:header="708" w:footer="708" w:gutter="0"/>
          <w:pgNumType w:start="0"/>
          <w:cols w:space="708"/>
          <w:titlePg/>
          <w:docGrid w:linePitch="360"/>
        </w:sectPr>
      </w:pPr>
      <w:r w:rsidRPr="00D9323C">
        <w:rPr>
          <w:rFonts w:ascii="Times New Roman" w:hAnsi="Times New Roman" w:cs="Times New Roman"/>
          <w:b/>
          <w:color w:val="7F7F7F" w:themeColor="text1" w:themeTint="80"/>
          <w:sz w:val="28"/>
          <w:szCs w:val="24"/>
        </w:rPr>
        <w:br w:type="page"/>
      </w:r>
    </w:p>
    <w:p w14:paraId="7C8482B8" w14:textId="77777777" w:rsidR="00641422" w:rsidRPr="0071679C" w:rsidRDefault="00641422" w:rsidP="00D924FA">
      <w:pPr>
        <w:pStyle w:val="Naslov1"/>
        <w:spacing w:line="360" w:lineRule="auto"/>
        <w:jc w:val="both"/>
        <w:rPr>
          <w:rFonts w:ascii="Times New Roman" w:hAnsi="Times New Roman" w:cs="Times New Roman"/>
          <w:b/>
          <w:color w:val="7F7F7F" w:themeColor="text1" w:themeTint="80"/>
          <w:sz w:val="24"/>
          <w:szCs w:val="24"/>
        </w:rPr>
      </w:pPr>
      <w:bookmarkStart w:id="0" w:name="_Toc88211597"/>
      <w:r w:rsidRPr="0071679C">
        <w:rPr>
          <w:rFonts w:ascii="Times New Roman" w:hAnsi="Times New Roman" w:cs="Times New Roman"/>
          <w:b/>
          <w:color w:val="7F7F7F" w:themeColor="text1" w:themeTint="80"/>
          <w:sz w:val="24"/>
          <w:szCs w:val="24"/>
        </w:rPr>
        <w:lastRenderedPageBreak/>
        <w:t>POSLANSTVO KNJIŽNICE</w:t>
      </w:r>
      <w:bookmarkEnd w:id="0"/>
    </w:p>
    <w:p w14:paraId="0297D5D1" w14:textId="77777777" w:rsidR="00641422" w:rsidRPr="00FE744A" w:rsidRDefault="00641422" w:rsidP="00D924FA">
      <w:pPr>
        <w:spacing w:line="360" w:lineRule="auto"/>
        <w:jc w:val="both"/>
        <w:rPr>
          <w:rFonts w:ascii="Times New Roman" w:hAnsi="Times New Roman" w:cs="Times New Roman"/>
          <w:color w:val="7F7F7F" w:themeColor="text1" w:themeTint="80"/>
          <w:sz w:val="24"/>
          <w:szCs w:val="24"/>
        </w:rPr>
      </w:pPr>
      <w:r w:rsidRPr="00FE744A">
        <w:rPr>
          <w:rFonts w:ascii="Times New Roman" w:hAnsi="Times New Roman" w:cs="Times New Roman"/>
          <w:color w:val="7F7F7F" w:themeColor="text1" w:themeTint="80"/>
          <w:sz w:val="24"/>
          <w:szCs w:val="24"/>
        </w:rPr>
        <w:t>Knjižnica Šentjur je splošna knjižnica in hkrati kulturno središče, ki ohranja lokalno kulturno dediščino ter prenaša spoštljiv odnos do nje na vse generacije, širi bralno kulturo pri vseh kategorijah in generacijah bralcev, je socialno središče različnih skupin in misli ter spoštuje pravico vseh do svobodne izbire knjižničnega gradiva in storitev.</w:t>
      </w:r>
    </w:p>
    <w:p w14:paraId="15F267E7" w14:textId="77777777" w:rsidR="00641422" w:rsidRPr="00FE744A" w:rsidRDefault="008B56D0" w:rsidP="00D924FA">
      <w:pPr>
        <w:spacing w:line="360" w:lineRule="auto"/>
        <w:jc w:val="both"/>
        <w:rPr>
          <w:rFonts w:ascii="Times New Roman" w:hAnsi="Times New Roman" w:cs="Times New Roman"/>
          <w:color w:val="7F7F7F" w:themeColor="text1" w:themeTint="80"/>
          <w:sz w:val="24"/>
          <w:szCs w:val="24"/>
        </w:rPr>
      </w:pPr>
      <w:r w:rsidRPr="00FE744A">
        <w:rPr>
          <w:rFonts w:ascii="Times New Roman" w:hAnsi="Times New Roman" w:cs="Times New Roman"/>
          <w:color w:val="7F7F7F" w:themeColor="text1" w:themeTint="80"/>
          <w:sz w:val="24"/>
          <w:szCs w:val="24"/>
        </w:rPr>
        <w:t>Nakup knjižničnega gradiva je v javnem interesu in knjižnici omogoča</w:t>
      </w:r>
      <w:r w:rsidR="00F95374">
        <w:rPr>
          <w:rFonts w:ascii="Times New Roman" w:hAnsi="Times New Roman" w:cs="Times New Roman"/>
          <w:color w:val="7F7F7F" w:themeColor="text1" w:themeTint="80"/>
          <w:sz w:val="24"/>
          <w:szCs w:val="24"/>
        </w:rPr>
        <w:t>,</w:t>
      </w:r>
      <w:r w:rsidR="008B40E9" w:rsidRPr="00FE744A">
        <w:rPr>
          <w:rFonts w:ascii="Times New Roman" w:hAnsi="Times New Roman" w:cs="Times New Roman"/>
          <w:color w:val="7F7F7F" w:themeColor="text1" w:themeTint="80"/>
          <w:sz w:val="24"/>
          <w:szCs w:val="24"/>
        </w:rPr>
        <w:t xml:space="preserve"> da</w:t>
      </w:r>
      <w:r w:rsidRPr="00FE744A">
        <w:rPr>
          <w:rFonts w:ascii="Times New Roman" w:hAnsi="Times New Roman" w:cs="Times New Roman"/>
          <w:color w:val="7F7F7F" w:themeColor="text1" w:themeTint="80"/>
          <w:sz w:val="24"/>
          <w:szCs w:val="24"/>
        </w:rPr>
        <w:t>:</w:t>
      </w:r>
    </w:p>
    <w:p w14:paraId="0F88CC82" w14:textId="77777777" w:rsidR="008B56D0" w:rsidRPr="00FE744A" w:rsidRDefault="008B40E9" w:rsidP="00D924FA">
      <w:pPr>
        <w:pStyle w:val="Odstavekseznama"/>
        <w:numPr>
          <w:ilvl w:val="0"/>
          <w:numId w:val="7"/>
        </w:numPr>
        <w:spacing w:line="360" w:lineRule="auto"/>
        <w:jc w:val="both"/>
        <w:rPr>
          <w:rFonts w:ascii="Times New Roman" w:hAnsi="Times New Roman" w:cs="Times New Roman"/>
          <w:color w:val="7F7F7F" w:themeColor="text1" w:themeTint="80"/>
          <w:sz w:val="24"/>
          <w:szCs w:val="24"/>
        </w:rPr>
      </w:pPr>
      <w:r w:rsidRPr="00FE744A">
        <w:rPr>
          <w:rFonts w:ascii="Times New Roman" w:hAnsi="Times New Roman" w:cs="Times New Roman"/>
          <w:color w:val="7F7F7F" w:themeColor="text1" w:themeTint="80"/>
          <w:sz w:val="24"/>
          <w:szCs w:val="24"/>
        </w:rPr>
        <w:t>z n</w:t>
      </w:r>
      <w:r w:rsidR="008B56D0" w:rsidRPr="00FE744A">
        <w:rPr>
          <w:rFonts w:ascii="Times New Roman" w:hAnsi="Times New Roman" w:cs="Times New Roman"/>
          <w:color w:val="7F7F7F" w:themeColor="text1" w:themeTint="80"/>
          <w:sz w:val="24"/>
          <w:szCs w:val="24"/>
        </w:rPr>
        <w:t>akup</w:t>
      </w:r>
      <w:r w:rsidRPr="00FE744A">
        <w:rPr>
          <w:rFonts w:ascii="Times New Roman" w:hAnsi="Times New Roman" w:cs="Times New Roman"/>
          <w:color w:val="7F7F7F" w:themeColor="text1" w:themeTint="80"/>
          <w:sz w:val="24"/>
          <w:szCs w:val="24"/>
        </w:rPr>
        <w:t>om</w:t>
      </w:r>
      <w:r w:rsidR="008B56D0" w:rsidRPr="00FE744A">
        <w:rPr>
          <w:rFonts w:ascii="Times New Roman" w:hAnsi="Times New Roman" w:cs="Times New Roman"/>
          <w:color w:val="7F7F7F" w:themeColor="text1" w:themeTint="80"/>
          <w:sz w:val="24"/>
          <w:szCs w:val="24"/>
        </w:rPr>
        <w:t xml:space="preserve"> izvirne slovenske klasične in sodobne literature, humanistike, znanstvene in strokovne ter kakovostne prevodne literature uresničuje kulturne, izobraževalne, informacijske, raziskovalne in socialne potrebe za vse ciljne skupine uporabnikov v okolju svojega delovanja,</w:t>
      </w:r>
    </w:p>
    <w:p w14:paraId="0E1A5B91" w14:textId="77777777" w:rsidR="008B40E9" w:rsidRPr="00FE744A" w:rsidRDefault="008B40E9" w:rsidP="00D924FA">
      <w:pPr>
        <w:pStyle w:val="Odstavekseznama"/>
        <w:numPr>
          <w:ilvl w:val="0"/>
          <w:numId w:val="7"/>
        </w:numPr>
        <w:spacing w:line="360" w:lineRule="auto"/>
        <w:jc w:val="both"/>
        <w:rPr>
          <w:rFonts w:ascii="Times New Roman" w:hAnsi="Times New Roman" w:cs="Times New Roman"/>
          <w:color w:val="7F7F7F" w:themeColor="text1" w:themeTint="80"/>
          <w:sz w:val="24"/>
          <w:szCs w:val="24"/>
        </w:rPr>
      </w:pPr>
      <w:r w:rsidRPr="00FE744A">
        <w:rPr>
          <w:rFonts w:ascii="Times New Roman" w:hAnsi="Times New Roman" w:cs="Times New Roman"/>
          <w:color w:val="7F7F7F" w:themeColor="text1" w:themeTint="80"/>
          <w:sz w:val="24"/>
          <w:szCs w:val="24"/>
        </w:rPr>
        <w:t>spodbuja, razvija in širi informacijsko opismenjevanje,</w:t>
      </w:r>
    </w:p>
    <w:p w14:paraId="24376FF7" w14:textId="77777777" w:rsidR="008B40E9" w:rsidRPr="00FE744A" w:rsidRDefault="008B40E9" w:rsidP="00D924FA">
      <w:pPr>
        <w:pStyle w:val="Odstavekseznama"/>
        <w:numPr>
          <w:ilvl w:val="0"/>
          <w:numId w:val="7"/>
        </w:numPr>
        <w:spacing w:line="360" w:lineRule="auto"/>
        <w:jc w:val="both"/>
        <w:rPr>
          <w:rFonts w:ascii="Times New Roman" w:hAnsi="Times New Roman" w:cs="Times New Roman"/>
          <w:color w:val="7F7F7F" w:themeColor="text1" w:themeTint="80"/>
          <w:sz w:val="24"/>
          <w:szCs w:val="24"/>
        </w:rPr>
      </w:pPr>
      <w:r w:rsidRPr="00FE744A">
        <w:rPr>
          <w:rFonts w:ascii="Times New Roman" w:hAnsi="Times New Roman" w:cs="Times New Roman"/>
          <w:color w:val="7F7F7F" w:themeColor="text1" w:themeTint="80"/>
          <w:sz w:val="24"/>
          <w:szCs w:val="24"/>
        </w:rPr>
        <w:t>podpira vseživljenjsko učenje in kakovostno izrabo prostega časa,</w:t>
      </w:r>
    </w:p>
    <w:p w14:paraId="7DCF2999" w14:textId="77777777" w:rsidR="008B40E9" w:rsidRPr="00FE744A" w:rsidRDefault="008B40E9" w:rsidP="00D924FA">
      <w:pPr>
        <w:pStyle w:val="Odstavekseznama"/>
        <w:numPr>
          <w:ilvl w:val="0"/>
          <w:numId w:val="7"/>
        </w:numPr>
        <w:spacing w:line="360" w:lineRule="auto"/>
        <w:jc w:val="both"/>
        <w:rPr>
          <w:rFonts w:ascii="Times New Roman" w:hAnsi="Times New Roman" w:cs="Times New Roman"/>
          <w:color w:val="7F7F7F" w:themeColor="text1" w:themeTint="80"/>
          <w:sz w:val="24"/>
          <w:szCs w:val="24"/>
        </w:rPr>
      </w:pPr>
      <w:r w:rsidRPr="00FE744A">
        <w:rPr>
          <w:rFonts w:ascii="Times New Roman" w:hAnsi="Times New Roman" w:cs="Times New Roman"/>
          <w:color w:val="7F7F7F" w:themeColor="text1" w:themeTint="80"/>
          <w:sz w:val="24"/>
          <w:szCs w:val="24"/>
        </w:rPr>
        <w:t>omogoča izgradnjo urejenih zbirk domoznanskega gradiva za lokalne študije in</w:t>
      </w:r>
    </w:p>
    <w:p w14:paraId="0F7BCEBE" w14:textId="77777777" w:rsidR="008B40E9" w:rsidRPr="00FE744A" w:rsidRDefault="008B40E9" w:rsidP="00D924FA">
      <w:pPr>
        <w:pStyle w:val="Odstavekseznama"/>
        <w:numPr>
          <w:ilvl w:val="0"/>
          <w:numId w:val="7"/>
        </w:numPr>
        <w:spacing w:line="360" w:lineRule="auto"/>
        <w:jc w:val="both"/>
        <w:rPr>
          <w:rFonts w:ascii="Times New Roman" w:hAnsi="Times New Roman" w:cs="Times New Roman"/>
          <w:color w:val="7F7F7F" w:themeColor="text1" w:themeTint="80"/>
          <w:sz w:val="24"/>
          <w:szCs w:val="24"/>
        </w:rPr>
      </w:pPr>
      <w:r w:rsidRPr="00FE744A">
        <w:rPr>
          <w:rFonts w:ascii="Times New Roman" w:hAnsi="Times New Roman" w:cs="Times New Roman"/>
          <w:color w:val="7F7F7F" w:themeColor="text1" w:themeTint="80"/>
          <w:sz w:val="24"/>
          <w:szCs w:val="24"/>
        </w:rPr>
        <w:t>izvaja dejavnosti, ki prispevajo k razvoju pismenosti in bralne kulture, ter dejavnosti za neformalno in formalno izobraževanje, informiranost</w:t>
      </w:r>
      <w:r w:rsidR="00C00BE9">
        <w:rPr>
          <w:rFonts w:ascii="Times New Roman" w:hAnsi="Times New Roman" w:cs="Times New Roman"/>
          <w:color w:val="7F7F7F" w:themeColor="text1" w:themeTint="80"/>
          <w:sz w:val="24"/>
          <w:szCs w:val="24"/>
        </w:rPr>
        <w:t xml:space="preserve"> in</w:t>
      </w:r>
      <w:r w:rsidRPr="00FE744A">
        <w:rPr>
          <w:rFonts w:ascii="Times New Roman" w:hAnsi="Times New Roman" w:cs="Times New Roman"/>
          <w:color w:val="7F7F7F" w:themeColor="text1" w:themeTint="80"/>
          <w:sz w:val="24"/>
          <w:szCs w:val="24"/>
        </w:rPr>
        <w:t xml:space="preserve"> osebni ter osebnostni razvoj prebivalcev.</w:t>
      </w:r>
    </w:p>
    <w:p w14:paraId="1BB701C1" w14:textId="77777777" w:rsidR="00572371" w:rsidRDefault="00572371" w:rsidP="00D924FA">
      <w:pPr>
        <w:keepNext/>
        <w:keepLines/>
        <w:spacing w:before="480" w:after="0" w:line="360" w:lineRule="auto"/>
        <w:jc w:val="both"/>
        <w:outlineLvl w:val="0"/>
        <w:rPr>
          <w:rFonts w:ascii="Times New Roman" w:eastAsiaTheme="majorEastAsia" w:hAnsi="Times New Roman" w:cs="Times New Roman"/>
          <w:b/>
          <w:bCs/>
          <w:color w:val="7F7F7F" w:themeColor="text1" w:themeTint="80"/>
          <w:sz w:val="24"/>
          <w:szCs w:val="24"/>
        </w:rPr>
      </w:pPr>
    </w:p>
    <w:p w14:paraId="56CAFB77" w14:textId="4EEA4F92" w:rsidR="00641422" w:rsidRPr="0071679C" w:rsidRDefault="00641422" w:rsidP="00D924FA">
      <w:pPr>
        <w:pStyle w:val="Naslov1"/>
        <w:spacing w:line="360" w:lineRule="auto"/>
        <w:jc w:val="both"/>
        <w:rPr>
          <w:rFonts w:ascii="Times New Roman" w:hAnsi="Times New Roman" w:cs="Times New Roman"/>
          <w:b/>
          <w:color w:val="7F7F7F" w:themeColor="text1" w:themeTint="80"/>
          <w:sz w:val="24"/>
          <w:szCs w:val="24"/>
        </w:rPr>
      </w:pPr>
      <w:bookmarkStart w:id="1" w:name="_Toc88211598"/>
      <w:r w:rsidRPr="0071679C">
        <w:rPr>
          <w:rFonts w:ascii="Times New Roman" w:hAnsi="Times New Roman" w:cs="Times New Roman"/>
          <w:b/>
          <w:color w:val="7F7F7F" w:themeColor="text1" w:themeTint="80"/>
          <w:sz w:val="24"/>
          <w:szCs w:val="24"/>
        </w:rPr>
        <w:t>CILJI, KI JIH ŽELIMO DOSEČI Z NAČRTOVANIM NAKUPOM V LETU 20</w:t>
      </w:r>
      <w:r w:rsidR="00FF1FC1" w:rsidRPr="0071679C">
        <w:rPr>
          <w:rFonts w:ascii="Times New Roman" w:hAnsi="Times New Roman" w:cs="Times New Roman"/>
          <w:b/>
          <w:color w:val="7F7F7F" w:themeColor="text1" w:themeTint="80"/>
          <w:sz w:val="24"/>
          <w:szCs w:val="24"/>
        </w:rPr>
        <w:t>2</w:t>
      </w:r>
      <w:bookmarkEnd w:id="1"/>
      <w:r w:rsidR="005971AC">
        <w:rPr>
          <w:rFonts w:ascii="Times New Roman" w:hAnsi="Times New Roman" w:cs="Times New Roman"/>
          <w:b/>
          <w:color w:val="7F7F7F" w:themeColor="text1" w:themeTint="80"/>
          <w:sz w:val="24"/>
          <w:szCs w:val="24"/>
        </w:rPr>
        <w:t>3</w:t>
      </w:r>
    </w:p>
    <w:p w14:paraId="441DE078" w14:textId="2472846C" w:rsidR="00FF1FC1" w:rsidRPr="00D9323C" w:rsidRDefault="00FF1FC1" w:rsidP="00D924FA">
      <w:pPr>
        <w:spacing w:line="360" w:lineRule="auto"/>
        <w:jc w:val="both"/>
        <w:rPr>
          <w:rFonts w:ascii="Times New Roman" w:eastAsia="Times New Roman" w:hAnsi="Times New Roman" w:cs="Times New Roman"/>
          <w:color w:val="7F7F7F"/>
          <w:sz w:val="24"/>
          <w:szCs w:val="24"/>
        </w:rPr>
      </w:pPr>
      <w:r w:rsidRPr="00D9323C">
        <w:rPr>
          <w:rFonts w:ascii="Times New Roman" w:eastAsia="Times New Roman" w:hAnsi="Times New Roman" w:cs="Times New Roman"/>
          <w:color w:val="7F7F7F"/>
          <w:sz w:val="24"/>
          <w:szCs w:val="24"/>
        </w:rPr>
        <w:t>Nakup k</w:t>
      </w:r>
      <w:r w:rsidR="005971AC">
        <w:rPr>
          <w:rFonts w:ascii="Times New Roman" w:eastAsia="Times New Roman" w:hAnsi="Times New Roman" w:cs="Times New Roman"/>
          <w:color w:val="7F7F7F"/>
          <w:sz w:val="24"/>
          <w:szCs w:val="24"/>
        </w:rPr>
        <w:t>njižničnega gradiva za leto 2023</w:t>
      </w:r>
      <w:r w:rsidRPr="00D9323C">
        <w:rPr>
          <w:rFonts w:ascii="Times New Roman" w:eastAsia="Times New Roman" w:hAnsi="Times New Roman" w:cs="Times New Roman"/>
          <w:color w:val="7F7F7F"/>
          <w:sz w:val="24"/>
          <w:szCs w:val="24"/>
        </w:rPr>
        <w:t xml:space="preserve"> načrtujemo v skladu s Strokovnimi priporočili in standardi za splošne knjižnice za obdobje 2018–2028:</w:t>
      </w:r>
    </w:p>
    <w:p w14:paraId="49392612" w14:textId="77777777" w:rsidR="002A49FF" w:rsidRDefault="00FF1FC1" w:rsidP="00D924FA">
      <w:pPr>
        <w:widowControl w:val="0"/>
        <w:numPr>
          <w:ilvl w:val="0"/>
          <w:numId w:val="5"/>
        </w:numPr>
        <w:autoSpaceDE w:val="0"/>
        <w:autoSpaceDN w:val="0"/>
        <w:spacing w:after="0" w:line="360" w:lineRule="auto"/>
        <w:jc w:val="both"/>
        <w:rPr>
          <w:rFonts w:ascii="Times New Roman" w:eastAsia="Times New Roman" w:hAnsi="Times New Roman" w:cs="Times New Roman"/>
          <w:color w:val="7F7F7F"/>
          <w:sz w:val="24"/>
          <w:szCs w:val="24"/>
        </w:rPr>
      </w:pPr>
      <w:r w:rsidRPr="00FE744A">
        <w:rPr>
          <w:rFonts w:ascii="Times New Roman" w:eastAsia="Times New Roman" w:hAnsi="Times New Roman" w:cs="Times New Roman"/>
          <w:color w:val="7F7F7F"/>
          <w:sz w:val="24"/>
          <w:szCs w:val="24"/>
        </w:rPr>
        <w:t>Priporočeno razmerje med leposlovnim in strokovnim gradivom je do 50 % naslovov leposlovnega gradiva v krajevnih knjižnicah. Z velikostjo knjižnice se praviloma veča delež strokovnega gradiva.</w:t>
      </w:r>
    </w:p>
    <w:p w14:paraId="30766F82" w14:textId="77777777" w:rsidR="00FF1FC1" w:rsidRPr="00FE744A" w:rsidRDefault="00FF1FC1" w:rsidP="00D924FA">
      <w:pPr>
        <w:widowControl w:val="0"/>
        <w:numPr>
          <w:ilvl w:val="0"/>
          <w:numId w:val="5"/>
        </w:numPr>
        <w:autoSpaceDE w:val="0"/>
        <w:autoSpaceDN w:val="0"/>
        <w:spacing w:after="0" w:line="360" w:lineRule="auto"/>
        <w:jc w:val="both"/>
        <w:rPr>
          <w:rFonts w:ascii="Times New Roman" w:eastAsia="Times New Roman" w:hAnsi="Times New Roman" w:cs="Times New Roman"/>
          <w:color w:val="7F7F7F"/>
          <w:sz w:val="24"/>
          <w:szCs w:val="24"/>
        </w:rPr>
      </w:pPr>
      <w:r w:rsidRPr="00FE744A">
        <w:rPr>
          <w:rFonts w:ascii="Times New Roman" w:eastAsia="Times New Roman" w:hAnsi="Times New Roman" w:cs="Times New Roman"/>
          <w:color w:val="7F7F7F"/>
          <w:sz w:val="24"/>
          <w:szCs w:val="24"/>
        </w:rPr>
        <w:t>Delež knjižničnega gradiva za predšolske otroke, šolske otroke in mladostnike je praviloma</w:t>
      </w:r>
      <w:r w:rsidR="006A3F44" w:rsidRPr="00FE744A">
        <w:rPr>
          <w:rFonts w:ascii="Times New Roman" w:eastAsia="Times New Roman" w:hAnsi="Times New Roman" w:cs="Times New Roman"/>
          <w:color w:val="7F7F7F"/>
          <w:sz w:val="24"/>
          <w:szCs w:val="24"/>
        </w:rPr>
        <w:t xml:space="preserve"> </w:t>
      </w:r>
      <w:r w:rsidR="00C00BE9">
        <w:rPr>
          <w:rFonts w:ascii="Times New Roman" w:eastAsia="Times New Roman" w:hAnsi="Times New Roman" w:cs="Times New Roman"/>
          <w:color w:val="7F7F7F"/>
          <w:sz w:val="24"/>
          <w:szCs w:val="24"/>
        </w:rPr>
        <w:t xml:space="preserve">do </w:t>
      </w:r>
      <w:r w:rsidRPr="00FE744A">
        <w:rPr>
          <w:rFonts w:ascii="Times New Roman" w:eastAsia="Times New Roman" w:hAnsi="Times New Roman" w:cs="Times New Roman"/>
          <w:color w:val="7F7F7F"/>
          <w:sz w:val="24"/>
          <w:szCs w:val="24"/>
        </w:rPr>
        <w:t xml:space="preserve">30 %. </w:t>
      </w:r>
      <w:r w:rsidR="006A3F44" w:rsidRPr="00FE744A">
        <w:rPr>
          <w:rFonts w:ascii="Times New Roman" w:eastAsia="Times New Roman" w:hAnsi="Times New Roman" w:cs="Times New Roman"/>
          <w:color w:val="7F7F7F"/>
          <w:sz w:val="24"/>
          <w:szCs w:val="24"/>
        </w:rPr>
        <w:t>U</w:t>
      </w:r>
      <w:r w:rsidRPr="00FE744A">
        <w:rPr>
          <w:rFonts w:ascii="Times New Roman" w:eastAsia="Times New Roman" w:hAnsi="Times New Roman" w:cs="Times New Roman"/>
          <w:color w:val="7F7F7F"/>
          <w:sz w:val="24"/>
          <w:szCs w:val="24"/>
        </w:rPr>
        <w:t>pošteva</w:t>
      </w:r>
      <w:r w:rsidR="006A3F44" w:rsidRPr="00FE744A">
        <w:rPr>
          <w:rFonts w:ascii="Times New Roman" w:eastAsia="Times New Roman" w:hAnsi="Times New Roman" w:cs="Times New Roman"/>
          <w:color w:val="7F7F7F"/>
          <w:sz w:val="24"/>
          <w:szCs w:val="24"/>
        </w:rPr>
        <w:t>li bomo</w:t>
      </w:r>
      <w:r w:rsidRPr="00FE744A">
        <w:rPr>
          <w:rFonts w:ascii="Times New Roman" w:eastAsia="Times New Roman" w:hAnsi="Times New Roman" w:cs="Times New Roman"/>
          <w:color w:val="7F7F7F"/>
          <w:sz w:val="24"/>
          <w:szCs w:val="24"/>
        </w:rPr>
        <w:t xml:space="preserve"> delež teh skupin med prebivalci ter prioritete med knjižničnimi vlogami.</w:t>
      </w:r>
    </w:p>
    <w:p w14:paraId="4AA0A871" w14:textId="77777777" w:rsidR="00FF1FC1" w:rsidRPr="00FE744A" w:rsidRDefault="00FF1FC1" w:rsidP="00D924FA">
      <w:pPr>
        <w:widowControl w:val="0"/>
        <w:numPr>
          <w:ilvl w:val="0"/>
          <w:numId w:val="5"/>
        </w:numPr>
        <w:autoSpaceDE w:val="0"/>
        <w:autoSpaceDN w:val="0"/>
        <w:spacing w:after="0" w:line="360" w:lineRule="auto"/>
        <w:jc w:val="both"/>
        <w:rPr>
          <w:rFonts w:ascii="Times New Roman" w:eastAsia="Times New Roman" w:hAnsi="Times New Roman" w:cs="Times New Roman"/>
          <w:color w:val="7F7F7F"/>
          <w:sz w:val="24"/>
          <w:szCs w:val="24"/>
        </w:rPr>
      </w:pPr>
      <w:r w:rsidRPr="00FE744A">
        <w:rPr>
          <w:rFonts w:ascii="Times New Roman" w:eastAsia="Times New Roman" w:hAnsi="Times New Roman" w:cs="Times New Roman"/>
          <w:color w:val="7F7F7F"/>
          <w:sz w:val="24"/>
          <w:szCs w:val="24"/>
        </w:rPr>
        <w:t xml:space="preserve">Priporočeno število naslovov informativnega periodičnega tiska v knjižnični zbirki je vsaj 100 naslovov v krajevni knjižnici, kjer je sedež osrednje knjižnice, v krajevni knjižnici </w:t>
      </w:r>
      <w:r w:rsidR="00176C7D">
        <w:rPr>
          <w:rFonts w:ascii="Times New Roman" w:eastAsia="Times New Roman" w:hAnsi="Times New Roman" w:cs="Times New Roman"/>
          <w:color w:val="7F7F7F"/>
          <w:sz w:val="24"/>
          <w:szCs w:val="24"/>
        </w:rPr>
        <w:t xml:space="preserve">pa </w:t>
      </w:r>
      <w:r w:rsidRPr="00FE744A">
        <w:rPr>
          <w:rFonts w:ascii="Times New Roman" w:eastAsia="Times New Roman" w:hAnsi="Times New Roman" w:cs="Times New Roman"/>
          <w:color w:val="7F7F7F"/>
          <w:sz w:val="24"/>
          <w:szCs w:val="24"/>
        </w:rPr>
        <w:t>ne manj kot 30 naslovov.</w:t>
      </w:r>
    </w:p>
    <w:p w14:paraId="106AC534" w14:textId="77777777" w:rsidR="00C00BE9" w:rsidRDefault="00C00BE9" w:rsidP="00D924FA">
      <w:pPr>
        <w:widowControl w:val="0"/>
        <w:autoSpaceDE w:val="0"/>
        <w:autoSpaceDN w:val="0"/>
        <w:spacing w:after="0" w:line="360" w:lineRule="auto"/>
        <w:jc w:val="both"/>
        <w:rPr>
          <w:rFonts w:ascii="Times New Roman" w:eastAsia="Times New Roman" w:hAnsi="Times New Roman" w:cs="Times New Roman"/>
          <w:color w:val="7F7F7F"/>
          <w:sz w:val="24"/>
          <w:szCs w:val="24"/>
        </w:rPr>
      </w:pPr>
    </w:p>
    <w:p w14:paraId="6B1C20AC" w14:textId="77777777" w:rsidR="00FF1FC1" w:rsidRPr="00FE744A" w:rsidRDefault="00FF1FC1" w:rsidP="00D924FA">
      <w:pPr>
        <w:widowControl w:val="0"/>
        <w:autoSpaceDE w:val="0"/>
        <w:autoSpaceDN w:val="0"/>
        <w:spacing w:after="0" w:line="360" w:lineRule="auto"/>
        <w:jc w:val="both"/>
        <w:rPr>
          <w:rFonts w:ascii="Times New Roman" w:eastAsia="Times New Roman" w:hAnsi="Times New Roman" w:cs="Times New Roman"/>
          <w:color w:val="7F7F7F"/>
          <w:sz w:val="24"/>
          <w:szCs w:val="24"/>
        </w:rPr>
      </w:pPr>
      <w:r w:rsidRPr="00FE744A">
        <w:rPr>
          <w:rFonts w:ascii="Times New Roman" w:eastAsia="Times New Roman" w:hAnsi="Times New Roman" w:cs="Times New Roman"/>
          <w:color w:val="7F7F7F"/>
          <w:sz w:val="24"/>
          <w:szCs w:val="24"/>
        </w:rPr>
        <w:lastRenderedPageBreak/>
        <w:t xml:space="preserve">Kriteriji za nakup knjižničnega gradiva </w:t>
      </w:r>
      <w:r w:rsidR="00C00BE9">
        <w:rPr>
          <w:rFonts w:ascii="Times New Roman" w:eastAsia="Times New Roman" w:hAnsi="Times New Roman" w:cs="Times New Roman"/>
          <w:color w:val="7F7F7F"/>
          <w:sz w:val="24"/>
          <w:szCs w:val="24"/>
        </w:rPr>
        <w:t xml:space="preserve">iz sredstev Ministrstva za kulturo </w:t>
      </w:r>
      <w:r w:rsidRPr="00FE744A">
        <w:rPr>
          <w:rFonts w:ascii="Times New Roman" w:eastAsia="Times New Roman" w:hAnsi="Times New Roman" w:cs="Times New Roman"/>
          <w:color w:val="7F7F7F"/>
          <w:sz w:val="24"/>
          <w:szCs w:val="24"/>
        </w:rPr>
        <w:t>so</w:t>
      </w:r>
      <w:r w:rsidR="00C33026" w:rsidRPr="00FE744A">
        <w:rPr>
          <w:rFonts w:ascii="Times New Roman" w:eastAsia="Times New Roman" w:hAnsi="Times New Roman" w:cs="Times New Roman"/>
          <w:color w:val="7F7F7F"/>
          <w:sz w:val="24"/>
          <w:szCs w:val="24"/>
        </w:rPr>
        <w:t>:</w:t>
      </w:r>
    </w:p>
    <w:p w14:paraId="311E5CF2" w14:textId="77777777" w:rsidR="00FF1FC1" w:rsidRPr="00FE744A" w:rsidRDefault="00176C7D" w:rsidP="00D924FA">
      <w:pPr>
        <w:pStyle w:val="Odstavekseznama"/>
        <w:widowControl w:val="0"/>
        <w:numPr>
          <w:ilvl w:val="0"/>
          <w:numId w:val="6"/>
        </w:numPr>
        <w:autoSpaceDE w:val="0"/>
        <w:autoSpaceDN w:val="0"/>
        <w:spacing w:after="0" w:line="360" w:lineRule="auto"/>
        <w:jc w:val="both"/>
        <w:rPr>
          <w:rFonts w:ascii="Times New Roman" w:eastAsia="Times New Roman" w:hAnsi="Times New Roman" w:cs="Times New Roman"/>
          <w:color w:val="7F7F7F"/>
          <w:sz w:val="24"/>
          <w:szCs w:val="24"/>
        </w:rPr>
      </w:pPr>
      <w:r>
        <w:rPr>
          <w:rFonts w:ascii="Times New Roman" w:eastAsia="Times New Roman" w:hAnsi="Times New Roman" w:cs="Times New Roman"/>
          <w:color w:val="7F7F7F"/>
          <w:sz w:val="24"/>
          <w:szCs w:val="24"/>
        </w:rPr>
        <w:t>p</w:t>
      </w:r>
      <w:r w:rsidR="00FF1FC1" w:rsidRPr="00FE744A">
        <w:rPr>
          <w:rFonts w:ascii="Times New Roman" w:eastAsia="Times New Roman" w:hAnsi="Times New Roman" w:cs="Times New Roman"/>
          <w:color w:val="7F7F7F"/>
          <w:sz w:val="24"/>
          <w:szCs w:val="24"/>
        </w:rPr>
        <w:t xml:space="preserve">ublikacije v javnem interesu, katerih izdajo </w:t>
      </w:r>
      <w:r>
        <w:rPr>
          <w:rFonts w:ascii="Times New Roman" w:eastAsia="Times New Roman" w:hAnsi="Times New Roman" w:cs="Times New Roman"/>
          <w:color w:val="7F7F7F"/>
          <w:sz w:val="24"/>
          <w:szCs w:val="24"/>
        </w:rPr>
        <w:t>je</w:t>
      </w:r>
      <w:r w:rsidRPr="00FE744A">
        <w:rPr>
          <w:rFonts w:ascii="Times New Roman" w:eastAsia="Times New Roman" w:hAnsi="Times New Roman" w:cs="Times New Roman"/>
          <w:color w:val="7F7F7F"/>
          <w:sz w:val="24"/>
          <w:szCs w:val="24"/>
        </w:rPr>
        <w:t xml:space="preserve"> </w:t>
      </w:r>
      <w:r w:rsidR="00FF1FC1" w:rsidRPr="00FE744A">
        <w:rPr>
          <w:rFonts w:ascii="Times New Roman" w:eastAsia="Times New Roman" w:hAnsi="Times New Roman" w:cs="Times New Roman"/>
          <w:color w:val="7F7F7F"/>
          <w:sz w:val="24"/>
          <w:szCs w:val="24"/>
        </w:rPr>
        <w:t>finančno podprla</w:t>
      </w:r>
      <w:r w:rsidR="008B40E9" w:rsidRPr="00FE744A">
        <w:rPr>
          <w:rFonts w:ascii="Times New Roman" w:eastAsia="Times New Roman" w:hAnsi="Times New Roman" w:cs="Times New Roman"/>
          <w:color w:val="7F7F7F"/>
          <w:sz w:val="24"/>
          <w:szCs w:val="24"/>
        </w:rPr>
        <w:t xml:space="preserve"> </w:t>
      </w:r>
      <w:r w:rsidR="00FF1FC1" w:rsidRPr="00FE744A">
        <w:rPr>
          <w:rFonts w:ascii="Times New Roman" w:eastAsia="Times New Roman" w:hAnsi="Times New Roman" w:cs="Times New Roman"/>
          <w:color w:val="7F7F7F"/>
          <w:sz w:val="24"/>
          <w:szCs w:val="24"/>
        </w:rPr>
        <w:t>Javna agencija za knjigo oziroma Javna agencija za raziskovalno dejavnost,</w:t>
      </w:r>
    </w:p>
    <w:p w14:paraId="74E0907E" w14:textId="77777777" w:rsidR="00FF1FC1" w:rsidRPr="00FE744A" w:rsidRDefault="00176C7D" w:rsidP="00D924FA">
      <w:pPr>
        <w:pStyle w:val="Odstavekseznama"/>
        <w:widowControl w:val="0"/>
        <w:numPr>
          <w:ilvl w:val="0"/>
          <w:numId w:val="6"/>
        </w:numPr>
        <w:autoSpaceDE w:val="0"/>
        <w:autoSpaceDN w:val="0"/>
        <w:spacing w:after="0" w:line="360" w:lineRule="auto"/>
        <w:jc w:val="both"/>
        <w:rPr>
          <w:rFonts w:ascii="Times New Roman" w:eastAsia="Times New Roman" w:hAnsi="Times New Roman" w:cs="Times New Roman"/>
          <w:color w:val="7F7F7F"/>
          <w:sz w:val="24"/>
          <w:szCs w:val="24"/>
        </w:rPr>
      </w:pPr>
      <w:r>
        <w:rPr>
          <w:rFonts w:ascii="Times New Roman" w:eastAsia="Times New Roman" w:hAnsi="Times New Roman" w:cs="Times New Roman"/>
          <w:color w:val="7F7F7F"/>
          <w:sz w:val="24"/>
          <w:szCs w:val="24"/>
        </w:rPr>
        <w:t>p</w:t>
      </w:r>
      <w:r w:rsidR="00FF1FC1" w:rsidRPr="00FE744A">
        <w:rPr>
          <w:rFonts w:ascii="Times New Roman" w:eastAsia="Times New Roman" w:hAnsi="Times New Roman" w:cs="Times New Roman"/>
          <w:color w:val="7F7F7F"/>
          <w:sz w:val="24"/>
          <w:szCs w:val="24"/>
        </w:rPr>
        <w:t xml:space="preserve">onatisi slovenske izvirne leposlovne klasike in ponatisi izvirnih slovenskih strokovnih del za mladino in odrasle, </w:t>
      </w:r>
    </w:p>
    <w:p w14:paraId="66143725" w14:textId="77777777" w:rsidR="00FF1FC1" w:rsidRPr="00FE744A" w:rsidRDefault="00D30030" w:rsidP="00D924FA">
      <w:pPr>
        <w:pStyle w:val="Odstavekseznama"/>
        <w:widowControl w:val="0"/>
        <w:numPr>
          <w:ilvl w:val="0"/>
          <w:numId w:val="6"/>
        </w:numPr>
        <w:autoSpaceDE w:val="0"/>
        <w:autoSpaceDN w:val="0"/>
        <w:spacing w:after="0" w:line="360" w:lineRule="auto"/>
        <w:jc w:val="both"/>
        <w:rPr>
          <w:rFonts w:ascii="Times New Roman" w:eastAsia="Times New Roman" w:hAnsi="Times New Roman" w:cs="Times New Roman"/>
          <w:color w:val="7F7F7F"/>
          <w:sz w:val="24"/>
          <w:szCs w:val="24"/>
        </w:rPr>
      </w:pPr>
      <w:r>
        <w:rPr>
          <w:rFonts w:ascii="Times New Roman" w:eastAsia="Times New Roman" w:hAnsi="Times New Roman" w:cs="Times New Roman"/>
          <w:color w:val="7F7F7F"/>
          <w:sz w:val="24"/>
          <w:szCs w:val="24"/>
        </w:rPr>
        <w:t xml:space="preserve">kakovostna </w:t>
      </w:r>
      <w:r w:rsidR="00176C7D">
        <w:rPr>
          <w:rFonts w:ascii="Times New Roman" w:eastAsia="Times New Roman" w:hAnsi="Times New Roman" w:cs="Times New Roman"/>
          <w:color w:val="7F7F7F"/>
          <w:sz w:val="24"/>
          <w:szCs w:val="24"/>
        </w:rPr>
        <w:t>o</w:t>
      </w:r>
      <w:r w:rsidR="00FF1FC1" w:rsidRPr="00FE744A">
        <w:rPr>
          <w:rFonts w:ascii="Times New Roman" w:eastAsia="Times New Roman" w:hAnsi="Times New Roman" w:cs="Times New Roman"/>
          <w:color w:val="7F7F7F"/>
          <w:sz w:val="24"/>
          <w:szCs w:val="24"/>
        </w:rPr>
        <w:t>trošk</w:t>
      </w:r>
      <w:r w:rsidR="00176C7D">
        <w:rPr>
          <w:rFonts w:ascii="Times New Roman" w:eastAsia="Times New Roman" w:hAnsi="Times New Roman" w:cs="Times New Roman"/>
          <w:color w:val="7F7F7F"/>
          <w:sz w:val="24"/>
          <w:szCs w:val="24"/>
        </w:rPr>
        <w:t>a</w:t>
      </w:r>
      <w:r w:rsidR="00FF1FC1" w:rsidRPr="00FE744A">
        <w:rPr>
          <w:rFonts w:ascii="Times New Roman" w:eastAsia="Times New Roman" w:hAnsi="Times New Roman" w:cs="Times New Roman"/>
          <w:color w:val="7F7F7F"/>
          <w:sz w:val="24"/>
          <w:szCs w:val="24"/>
        </w:rPr>
        <w:t xml:space="preserve"> in mladinsk</w:t>
      </w:r>
      <w:r w:rsidR="00176C7D">
        <w:rPr>
          <w:rFonts w:ascii="Times New Roman" w:eastAsia="Times New Roman" w:hAnsi="Times New Roman" w:cs="Times New Roman"/>
          <w:color w:val="7F7F7F"/>
          <w:sz w:val="24"/>
          <w:szCs w:val="24"/>
        </w:rPr>
        <w:t>a</w:t>
      </w:r>
      <w:r w:rsidR="00FF1FC1" w:rsidRPr="00FE744A">
        <w:rPr>
          <w:rFonts w:ascii="Times New Roman" w:eastAsia="Times New Roman" w:hAnsi="Times New Roman" w:cs="Times New Roman"/>
          <w:color w:val="7F7F7F"/>
          <w:sz w:val="24"/>
          <w:szCs w:val="24"/>
        </w:rPr>
        <w:t xml:space="preserve"> literatur</w:t>
      </w:r>
      <w:r w:rsidR="00176C7D">
        <w:rPr>
          <w:rFonts w:ascii="Times New Roman" w:eastAsia="Times New Roman" w:hAnsi="Times New Roman" w:cs="Times New Roman"/>
          <w:color w:val="7F7F7F"/>
          <w:sz w:val="24"/>
          <w:szCs w:val="24"/>
        </w:rPr>
        <w:t>a</w:t>
      </w:r>
      <w:r w:rsidR="00FF1FC1" w:rsidRPr="00FE744A">
        <w:rPr>
          <w:rFonts w:ascii="Times New Roman" w:eastAsia="Times New Roman" w:hAnsi="Times New Roman" w:cs="Times New Roman"/>
          <w:color w:val="7F7F7F"/>
          <w:sz w:val="24"/>
          <w:szCs w:val="24"/>
        </w:rPr>
        <w:t xml:space="preserve"> ter</w:t>
      </w:r>
    </w:p>
    <w:p w14:paraId="30946C92" w14:textId="77777777" w:rsidR="00FF1FC1" w:rsidRPr="00FE744A" w:rsidRDefault="00176C7D" w:rsidP="00D924FA">
      <w:pPr>
        <w:pStyle w:val="Odstavekseznama"/>
        <w:widowControl w:val="0"/>
        <w:numPr>
          <w:ilvl w:val="0"/>
          <w:numId w:val="6"/>
        </w:numPr>
        <w:autoSpaceDE w:val="0"/>
        <w:autoSpaceDN w:val="0"/>
        <w:spacing w:after="0" w:line="360" w:lineRule="auto"/>
        <w:jc w:val="both"/>
        <w:rPr>
          <w:rFonts w:ascii="Times New Roman" w:eastAsia="Times New Roman" w:hAnsi="Times New Roman" w:cs="Times New Roman"/>
          <w:color w:val="7F7F7F"/>
          <w:sz w:val="24"/>
          <w:szCs w:val="24"/>
        </w:rPr>
      </w:pPr>
      <w:r>
        <w:rPr>
          <w:rFonts w:ascii="Times New Roman" w:eastAsia="Times New Roman" w:hAnsi="Times New Roman" w:cs="Times New Roman"/>
          <w:color w:val="7F7F7F"/>
          <w:sz w:val="24"/>
          <w:szCs w:val="24"/>
        </w:rPr>
        <w:t>zvočne</w:t>
      </w:r>
      <w:r w:rsidRPr="00FE744A">
        <w:rPr>
          <w:rFonts w:ascii="Times New Roman" w:eastAsia="Times New Roman" w:hAnsi="Times New Roman" w:cs="Times New Roman"/>
          <w:color w:val="7F7F7F"/>
          <w:sz w:val="24"/>
          <w:szCs w:val="24"/>
        </w:rPr>
        <w:t xml:space="preserve"> </w:t>
      </w:r>
      <w:r w:rsidR="00FF1FC1" w:rsidRPr="00FE744A">
        <w:rPr>
          <w:rFonts w:ascii="Times New Roman" w:eastAsia="Times New Roman" w:hAnsi="Times New Roman" w:cs="Times New Roman"/>
          <w:color w:val="7F7F7F"/>
          <w:sz w:val="24"/>
          <w:szCs w:val="24"/>
        </w:rPr>
        <w:t>in e-knjig</w:t>
      </w:r>
      <w:r>
        <w:rPr>
          <w:rFonts w:ascii="Times New Roman" w:eastAsia="Times New Roman" w:hAnsi="Times New Roman" w:cs="Times New Roman"/>
          <w:color w:val="7F7F7F"/>
          <w:sz w:val="24"/>
          <w:szCs w:val="24"/>
        </w:rPr>
        <w:t>e</w:t>
      </w:r>
      <w:r w:rsidR="00FF1FC1" w:rsidRPr="00FE744A">
        <w:rPr>
          <w:rFonts w:ascii="Times New Roman" w:eastAsia="Times New Roman" w:hAnsi="Times New Roman" w:cs="Times New Roman"/>
          <w:color w:val="7F7F7F"/>
          <w:sz w:val="24"/>
          <w:szCs w:val="24"/>
        </w:rPr>
        <w:t xml:space="preserve"> v slovenskem jeziku.</w:t>
      </w:r>
    </w:p>
    <w:p w14:paraId="4915E69E" w14:textId="77777777" w:rsidR="00176C7D" w:rsidRDefault="00176C7D" w:rsidP="00D924FA">
      <w:pPr>
        <w:widowControl w:val="0"/>
        <w:autoSpaceDE w:val="0"/>
        <w:autoSpaceDN w:val="0"/>
        <w:spacing w:after="0" w:line="360" w:lineRule="auto"/>
        <w:ind w:left="720"/>
        <w:jc w:val="both"/>
        <w:rPr>
          <w:rFonts w:ascii="Times New Roman" w:eastAsia="Times New Roman" w:hAnsi="Times New Roman" w:cs="Times New Roman"/>
          <w:color w:val="7F7F7F"/>
          <w:sz w:val="24"/>
          <w:szCs w:val="24"/>
        </w:rPr>
      </w:pPr>
    </w:p>
    <w:p w14:paraId="683D2379" w14:textId="77777777" w:rsidR="00AB3C31" w:rsidRPr="00FE744A" w:rsidRDefault="00AB3C31" w:rsidP="00D924FA">
      <w:pPr>
        <w:spacing w:line="360" w:lineRule="auto"/>
        <w:jc w:val="both"/>
        <w:rPr>
          <w:rFonts w:ascii="Times New Roman" w:hAnsi="Times New Roman" w:cs="Times New Roman"/>
          <w:color w:val="7F7F7F" w:themeColor="text1" w:themeTint="80"/>
          <w:sz w:val="24"/>
          <w:szCs w:val="24"/>
        </w:rPr>
      </w:pPr>
      <w:r w:rsidRPr="00FE744A">
        <w:rPr>
          <w:rFonts w:ascii="Times New Roman" w:hAnsi="Times New Roman" w:cs="Times New Roman"/>
          <w:color w:val="7F7F7F" w:themeColor="text1" w:themeTint="80"/>
          <w:sz w:val="24"/>
          <w:szCs w:val="24"/>
        </w:rPr>
        <w:t>Knjižnična zbirka vsebuje različne vrste gradiva na različnih nosilcih in v različnih formatih zapisa.</w:t>
      </w:r>
    </w:p>
    <w:p w14:paraId="0C86BE43" w14:textId="77777777" w:rsidR="00AB3C31" w:rsidRPr="00FE744A" w:rsidRDefault="00AB3C31" w:rsidP="00D924FA">
      <w:pPr>
        <w:spacing w:line="360" w:lineRule="auto"/>
        <w:jc w:val="both"/>
        <w:rPr>
          <w:rFonts w:ascii="Times New Roman" w:hAnsi="Times New Roman" w:cs="Times New Roman"/>
          <w:color w:val="7F7F7F" w:themeColor="text1" w:themeTint="80"/>
          <w:sz w:val="24"/>
          <w:szCs w:val="24"/>
        </w:rPr>
      </w:pPr>
      <w:r w:rsidRPr="00FE744A">
        <w:rPr>
          <w:rFonts w:ascii="Times New Roman" w:hAnsi="Times New Roman" w:cs="Times New Roman"/>
          <w:color w:val="7F7F7F" w:themeColor="text1" w:themeTint="80"/>
          <w:sz w:val="24"/>
          <w:szCs w:val="24"/>
        </w:rPr>
        <w:t xml:space="preserve">Našo knjižnično zbirko izgrajujemo </w:t>
      </w:r>
      <w:r w:rsidR="00D30030">
        <w:rPr>
          <w:rFonts w:ascii="Times New Roman" w:hAnsi="Times New Roman" w:cs="Times New Roman"/>
          <w:color w:val="7F7F7F" w:themeColor="text1" w:themeTint="80"/>
          <w:sz w:val="24"/>
          <w:szCs w:val="24"/>
        </w:rPr>
        <w:t>za naslednje kategorije</w:t>
      </w:r>
      <w:r w:rsidRPr="00FE744A">
        <w:rPr>
          <w:rFonts w:ascii="Times New Roman" w:hAnsi="Times New Roman" w:cs="Times New Roman"/>
          <w:color w:val="7F7F7F" w:themeColor="text1" w:themeTint="80"/>
          <w:sz w:val="24"/>
          <w:szCs w:val="24"/>
        </w:rPr>
        <w:t>:</w:t>
      </w:r>
    </w:p>
    <w:p w14:paraId="283DD9FF" w14:textId="77777777" w:rsidR="00C755BF" w:rsidRDefault="00C755BF" w:rsidP="00D924FA">
      <w:pPr>
        <w:pStyle w:val="Odstavekseznama"/>
        <w:numPr>
          <w:ilvl w:val="0"/>
          <w:numId w:val="8"/>
        </w:numPr>
        <w:spacing w:line="360" w:lineRule="auto"/>
        <w:jc w:val="both"/>
        <w:rPr>
          <w:rFonts w:ascii="Times New Roman" w:hAnsi="Times New Roman" w:cs="Times New Roman"/>
          <w:color w:val="7F7F7F" w:themeColor="text1" w:themeTint="80"/>
          <w:sz w:val="24"/>
          <w:szCs w:val="24"/>
        </w:rPr>
      </w:pPr>
      <w:r>
        <w:rPr>
          <w:rFonts w:ascii="Times New Roman" w:hAnsi="Times New Roman" w:cs="Times New Roman"/>
          <w:color w:val="7F7F7F" w:themeColor="text1" w:themeTint="80"/>
          <w:sz w:val="24"/>
          <w:szCs w:val="24"/>
        </w:rPr>
        <w:t>o</w:t>
      </w:r>
      <w:r w:rsidR="00DA26E2" w:rsidRPr="00C755BF">
        <w:rPr>
          <w:rFonts w:ascii="Times New Roman" w:hAnsi="Times New Roman" w:cs="Times New Roman"/>
          <w:color w:val="7F7F7F" w:themeColor="text1" w:themeTint="80"/>
          <w:sz w:val="24"/>
          <w:szCs w:val="24"/>
        </w:rPr>
        <w:t>drasli (starejši od 18 let</w:t>
      </w:r>
      <w:r>
        <w:rPr>
          <w:rFonts w:ascii="Times New Roman" w:hAnsi="Times New Roman" w:cs="Times New Roman"/>
          <w:color w:val="7F7F7F" w:themeColor="text1" w:themeTint="80"/>
          <w:sz w:val="24"/>
          <w:szCs w:val="24"/>
        </w:rPr>
        <w:t>: študenti, zaposleni, brezposelni, upokojenci …);</w:t>
      </w:r>
      <w:r w:rsidR="00DA26E2" w:rsidRPr="00C755BF">
        <w:rPr>
          <w:rFonts w:ascii="Times New Roman" w:hAnsi="Times New Roman" w:cs="Times New Roman"/>
          <w:color w:val="7F7F7F" w:themeColor="text1" w:themeTint="80"/>
          <w:sz w:val="24"/>
          <w:szCs w:val="24"/>
        </w:rPr>
        <w:t xml:space="preserve"> </w:t>
      </w:r>
    </w:p>
    <w:p w14:paraId="67E0D451" w14:textId="77777777" w:rsidR="00C755BF" w:rsidRDefault="00C755BF" w:rsidP="00D924FA">
      <w:pPr>
        <w:pStyle w:val="Odstavekseznama"/>
        <w:numPr>
          <w:ilvl w:val="0"/>
          <w:numId w:val="8"/>
        </w:numPr>
        <w:spacing w:line="360" w:lineRule="auto"/>
        <w:jc w:val="both"/>
        <w:rPr>
          <w:rFonts w:ascii="Times New Roman" w:hAnsi="Times New Roman" w:cs="Times New Roman"/>
          <w:color w:val="7F7F7F" w:themeColor="text1" w:themeTint="80"/>
          <w:sz w:val="24"/>
          <w:szCs w:val="24"/>
        </w:rPr>
      </w:pPr>
      <w:r w:rsidRPr="00C755BF">
        <w:rPr>
          <w:rFonts w:ascii="Times New Roman" w:hAnsi="Times New Roman" w:cs="Times New Roman"/>
          <w:color w:val="7F7F7F" w:themeColor="text1" w:themeTint="80"/>
          <w:sz w:val="24"/>
          <w:szCs w:val="24"/>
        </w:rPr>
        <w:t>m</w:t>
      </w:r>
      <w:r w:rsidR="00AB3C31" w:rsidRPr="00C755BF">
        <w:rPr>
          <w:rFonts w:ascii="Times New Roman" w:hAnsi="Times New Roman" w:cs="Times New Roman"/>
          <w:color w:val="7F7F7F" w:themeColor="text1" w:themeTint="80"/>
          <w:sz w:val="24"/>
          <w:szCs w:val="24"/>
        </w:rPr>
        <w:t>ladostniki (15</w:t>
      </w:r>
      <w:r w:rsidR="00C37257" w:rsidRPr="00C755BF">
        <w:rPr>
          <w:rFonts w:ascii="Times New Roman" w:hAnsi="Times New Roman" w:cs="Times New Roman"/>
          <w:color w:val="7F7F7F" w:themeColor="text1" w:themeTint="80"/>
          <w:sz w:val="24"/>
          <w:szCs w:val="24"/>
        </w:rPr>
        <w:t>–</w:t>
      </w:r>
      <w:r>
        <w:rPr>
          <w:rFonts w:ascii="Times New Roman" w:hAnsi="Times New Roman" w:cs="Times New Roman"/>
          <w:color w:val="7F7F7F" w:themeColor="text1" w:themeTint="80"/>
          <w:sz w:val="24"/>
          <w:szCs w:val="24"/>
        </w:rPr>
        <w:t>18 let);</w:t>
      </w:r>
    </w:p>
    <w:p w14:paraId="373E089C" w14:textId="77777777" w:rsidR="00AB3C31" w:rsidRPr="00C755BF" w:rsidRDefault="00C755BF" w:rsidP="00D924FA">
      <w:pPr>
        <w:pStyle w:val="Odstavekseznama"/>
        <w:numPr>
          <w:ilvl w:val="0"/>
          <w:numId w:val="8"/>
        </w:numPr>
        <w:spacing w:line="360" w:lineRule="auto"/>
        <w:jc w:val="both"/>
        <w:rPr>
          <w:rFonts w:ascii="Times New Roman" w:hAnsi="Times New Roman" w:cs="Times New Roman"/>
          <w:color w:val="7F7F7F" w:themeColor="text1" w:themeTint="80"/>
          <w:sz w:val="24"/>
          <w:szCs w:val="24"/>
        </w:rPr>
      </w:pPr>
      <w:r>
        <w:rPr>
          <w:rFonts w:ascii="Times New Roman" w:hAnsi="Times New Roman" w:cs="Times New Roman"/>
          <w:color w:val="7F7F7F" w:themeColor="text1" w:themeTint="80"/>
          <w:sz w:val="24"/>
          <w:szCs w:val="24"/>
        </w:rPr>
        <w:t>š</w:t>
      </w:r>
      <w:r w:rsidR="00AB3C31" w:rsidRPr="00C755BF">
        <w:rPr>
          <w:rFonts w:ascii="Times New Roman" w:hAnsi="Times New Roman" w:cs="Times New Roman"/>
          <w:color w:val="7F7F7F" w:themeColor="text1" w:themeTint="80"/>
          <w:sz w:val="24"/>
          <w:szCs w:val="24"/>
        </w:rPr>
        <w:t>olski otroci (6</w:t>
      </w:r>
      <w:r w:rsidR="00C37257" w:rsidRPr="00C755BF">
        <w:rPr>
          <w:rFonts w:ascii="Times New Roman" w:hAnsi="Times New Roman" w:cs="Times New Roman"/>
          <w:color w:val="7F7F7F" w:themeColor="text1" w:themeTint="80"/>
          <w:sz w:val="24"/>
          <w:szCs w:val="24"/>
        </w:rPr>
        <w:t>–</w:t>
      </w:r>
      <w:r>
        <w:rPr>
          <w:rFonts w:ascii="Times New Roman" w:hAnsi="Times New Roman" w:cs="Times New Roman"/>
          <w:color w:val="7F7F7F" w:themeColor="text1" w:themeTint="80"/>
          <w:sz w:val="24"/>
          <w:szCs w:val="24"/>
        </w:rPr>
        <w:t>14 let);</w:t>
      </w:r>
    </w:p>
    <w:p w14:paraId="61DD12B3" w14:textId="77777777" w:rsidR="00AB3C31" w:rsidRDefault="00C755BF" w:rsidP="00D924FA">
      <w:pPr>
        <w:pStyle w:val="Odstavekseznama"/>
        <w:numPr>
          <w:ilvl w:val="0"/>
          <w:numId w:val="8"/>
        </w:numPr>
        <w:spacing w:line="360" w:lineRule="auto"/>
        <w:jc w:val="both"/>
        <w:rPr>
          <w:rFonts w:ascii="Times New Roman" w:hAnsi="Times New Roman" w:cs="Times New Roman"/>
          <w:color w:val="7F7F7F" w:themeColor="text1" w:themeTint="80"/>
          <w:sz w:val="24"/>
          <w:szCs w:val="24"/>
        </w:rPr>
      </w:pPr>
      <w:r>
        <w:rPr>
          <w:rFonts w:ascii="Times New Roman" w:hAnsi="Times New Roman" w:cs="Times New Roman"/>
          <w:color w:val="7F7F7F" w:themeColor="text1" w:themeTint="80"/>
          <w:sz w:val="24"/>
          <w:szCs w:val="24"/>
        </w:rPr>
        <w:t>predšolski otroci (do 5 let).</w:t>
      </w:r>
    </w:p>
    <w:p w14:paraId="7923488C" w14:textId="77777777" w:rsidR="00D30030" w:rsidRDefault="00C755BF" w:rsidP="00D30030">
      <w:pPr>
        <w:spacing w:line="360" w:lineRule="auto"/>
        <w:jc w:val="both"/>
        <w:rPr>
          <w:rFonts w:ascii="Times New Roman" w:hAnsi="Times New Roman" w:cs="Times New Roman"/>
          <w:color w:val="7F7F7F" w:themeColor="text1" w:themeTint="80"/>
          <w:sz w:val="24"/>
          <w:szCs w:val="24"/>
        </w:rPr>
      </w:pPr>
      <w:r>
        <w:rPr>
          <w:rFonts w:ascii="Times New Roman" w:hAnsi="Times New Roman" w:cs="Times New Roman"/>
          <w:color w:val="7F7F7F" w:themeColor="text1" w:themeTint="80"/>
          <w:sz w:val="24"/>
          <w:szCs w:val="24"/>
        </w:rPr>
        <w:t xml:space="preserve">Po strokovni presoji ter ob upoštevanju smernic in posebnosti oz. potreb lokalnega okolja za navedene kategorije nakupujemo: </w:t>
      </w:r>
      <w:r w:rsidRPr="00C755BF">
        <w:rPr>
          <w:rFonts w:ascii="Times New Roman" w:hAnsi="Times New Roman" w:cs="Times New Roman"/>
          <w:color w:val="7F7F7F" w:themeColor="text1" w:themeTint="80"/>
          <w:sz w:val="24"/>
          <w:szCs w:val="24"/>
        </w:rPr>
        <w:t>strokovno gradivo, leposlovje, serijske publikacije</w:t>
      </w:r>
      <w:r>
        <w:rPr>
          <w:rFonts w:ascii="Times New Roman" w:hAnsi="Times New Roman" w:cs="Times New Roman"/>
          <w:color w:val="7F7F7F" w:themeColor="text1" w:themeTint="80"/>
          <w:sz w:val="24"/>
          <w:szCs w:val="24"/>
        </w:rPr>
        <w:t xml:space="preserve">, </w:t>
      </w:r>
      <w:proofErr w:type="spellStart"/>
      <w:r>
        <w:rPr>
          <w:rFonts w:ascii="Times New Roman" w:hAnsi="Times New Roman" w:cs="Times New Roman"/>
          <w:color w:val="7F7F7F" w:themeColor="text1" w:themeTint="80"/>
          <w:sz w:val="24"/>
          <w:szCs w:val="24"/>
        </w:rPr>
        <w:t>integrirne</w:t>
      </w:r>
      <w:proofErr w:type="spellEnd"/>
      <w:r>
        <w:rPr>
          <w:rFonts w:ascii="Times New Roman" w:hAnsi="Times New Roman" w:cs="Times New Roman"/>
          <w:color w:val="7F7F7F" w:themeColor="text1" w:themeTint="80"/>
          <w:sz w:val="24"/>
          <w:szCs w:val="24"/>
        </w:rPr>
        <w:t xml:space="preserve"> vire</w:t>
      </w:r>
      <w:r w:rsidR="00F063C4">
        <w:rPr>
          <w:rFonts w:ascii="Times New Roman" w:hAnsi="Times New Roman" w:cs="Times New Roman"/>
          <w:color w:val="7F7F7F" w:themeColor="text1" w:themeTint="80"/>
          <w:sz w:val="24"/>
          <w:szCs w:val="24"/>
        </w:rPr>
        <w:t xml:space="preserve"> in</w:t>
      </w:r>
      <w:r>
        <w:rPr>
          <w:rFonts w:ascii="Times New Roman" w:hAnsi="Times New Roman" w:cs="Times New Roman"/>
          <w:color w:val="7F7F7F" w:themeColor="text1" w:themeTint="80"/>
          <w:sz w:val="24"/>
          <w:szCs w:val="24"/>
        </w:rPr>
        <w:t xml:space="preserve"> </w:t>
      </w:r>
      <w:r w:rsidRPr="00C755BF">
        <w:rPr>
          <w:rFonts w:ascii="Times New Roman" w:hAnsi="Times New Roman" w:cs="Times New Roman"/>
          <w:color w:val="7F7F7F" w:themeColor="text1" w:themeTint="80"/>
          <w:sz w:val="24"/>
          <w:szCs w:val="24"/>
        </w:rPr>
        <w:t>gradivo za up</w:t>
      </w:r>
      <w:r w:rsidR="00F063C4">
        <w:rPr>
          <w:rFonts w:ascii="Times New Roman" w:hAnsi="Times New Roman" w:cs="Times New Roman"/>
          <w:color w:val="7F7F7F" w:themeColor="text1" w:themeTint="80"/>
          <w:sz w:val="24"/>
          <w:szCs w:val="24"/>
        </w:rPr>
        <w:t xml:space="preserve">orabnike s posebnimi potrebami. Nakupujemo tudi </w:t>
      </w:r>
      <w:r w:rsidRPr="00F063C4">
        <w:rPr>
          <w:rFonts w:ascii="Times New Roman" w:hAnsi="Times New Roman" w:cs="Times New Roman"/>
          <w:color w:val="7F7F7F" w:themeColor="text1" w:themeTint="80"/>
          <w:sz w:val="24"/>
          <w:szCs w:val="24"/>
        </w:rPr>
        <w:t>gradivo za druge jezikovne skupine, domoznansko gradivo, referenčno gradivo ter drugo gradivo</w:t>
      </w:r>
      <w:r w:rsidRPr="00C755BF">
        <w:rPr>
          <w:rFonts w:ascii="Times New Roman" w:hAnsi="Times New Roman" w:cs="Times New Roman"/>
          <w:color w:val="7F7F7F" w:themeColor="text1" w:themeTint="80"/>
          <w:sz w:val="24"/>
          <w:szCs w:val="24"/>
        </w:rPr>
        <w:t xml:space="preserve">. </w:t>
      </w:r>
      <w:r w:rsidR="00F063C4">
        <w:rPr>
          <w:rFonts w:ascii="Times New Roman" w:hAnsi="Times New Roman" w:cs="Times New Roman"/>
          <w:color w:val="7F7F7F" w:themeColor="text1" w:themeTint="80"/>
          <w:sz w:val="24"/>
          <w:szCs w:val="24"/>
        </w:rPr>
        <w:t xml:space="preserve">Načrtujemo nakup gradiva tako v </w:t>
      </w:r>
      <w:r w:rsidR="00D30030">
        <w:rPr>
          <w:rFonts w:ascii="Times New Roman" w:hAnsi="Times New Roman" w:cs="Times New Roman"/>
          <w:color w:val="7F7F7F" w:themeColor="text1" w:themeTint="80"/>
          <w:sz w:val="24"/>
          <w:szCs w:val="24"/>
        </w:rPr>
        <w:t>tiskani</w:t>
      </w:r>
      <w:r w:rsidR="00F063C4">
        <w:rPr>
          <w:rFonts w:ascii="Times New Roman" w:hAnsi="Times New Roman" w:cs="Times New Roman"/>
          <w:color w:val="7F7F7F" w:themeColor="text1" w:themeTint="80"/>
          <w:sz w:val="24"/>
          <w:szCs w:val="24"/>
        </w:rPr>
        <w:t xml:space="preserve"> obliki kot tudi na elektronskih nosilcih (</w:t>
      </w:r>
      <w:proofErr w:type="spellStart"/>
      <w:r w:rsidR="00F063C4">
        <w:rPr>
          <w:rFonts w:ascii="Times New Roman" w:hAnsi="Times New Roman" w:cs="Times New Roman"/>
          <w:color w:val="7F7F7F" w:themeColor="text1" w:themeTint="80"/>
          <w:sz w:val="24"/>
          <w:szCs w:val="24"/>
        </w:rPr>
        <w:t>cd</w:t>
      </w:r>
      <w:proofErr w:type="spellEnd"/>
      <w:r w:rsidR="00F063C4">
        <w:rPr>
          <w:rFonts w:ascii="Times New Roman" w:hAnsi="Times New Roman" w:cs="Times New Roman"/>
          <w:color w:val="7F7F7F" w:themeColor="text1" w:themeTint="80"/>
          <w:sz w:val="24"/>
          <w:szCs w:val="24"/>
        </w:rPr>
        <w:t xml:space="preserve">, </w:t>
      </w:r>
      <w:proofErr w:type="spellStart"/>
      <w:r w:rsidR="00F063C4">
        <w:rPr>
          <w:rFonts w:ascii="Times New Roman" w:hAnsi="Times New Roman" w:cs="Times New Roman"/>
          <w:color w:val="7F7F7F" w:themeColor="text1" w:themeTint="80"/>
          <w:sz w:val="24"/>
          <w:szCs w:val="24"/>
        </w:rPr>
        <w:t>dvd</w:t>
      </w:r>
      <w:proofErr w:type="spellEnd"/>
      <w:r w:rsidR="00F063C4">
        <w:rPr>
          <w:rFonts w:ascii="Times New Roman" w:hAnsi="Times New Roman" w:cs="Times New Roman"/>
          <w:color w:val="7F7F7F" w:themeColor="text1" w:themeTint="80"/>
          <w:sz w:val="24"/>
          <w:szCs w:val="24"/>
        </w:rPr>
        <w:t xml:space="preserve">) ter v e-obliki (e-knjige in zvočne knjige). </w:t>
      </w:r>
    </w:p>
    <w:p w14:paraId="59A315CC" w14:textId="66D0BB1A" w:rsidR="00641422" w:rsidRPr="00FE744A" w:rsidRDefault="00641422" w:rsidP="00D924FA">
      <w:pPr>
        <w:spacing w:line="360" w:lineRule="auto"/>
        <w:jc w:val="both"/>
        <w:rPr>
          <w:rFonts w:ascii="Times New Roman" w:hAnsi="Times New Roman" w:cs="Times New Roman"/>
          <w:color w:val="7F7F7F" w:themeColor="text1" w:themeTint="80"/>
          <w:sz w:val="24"/>
          <w:szCs w:val="24"/>
        </w:rPr>
      </w:pPr>
      <w:r w:rsidRPr="00FE744A">
        <w:rPr>
          <w:rFonts w:ascii="Times New Roman" w:hAnsi="Times New Roman" w:cs="Times New Roman"/>
          <w:color w:val="7F7F7F" w:themeColor="text1" w:themeTint="80"/>
          <w:sz w:val="24"/>
          <w:szCs w:val="24"/>
        </w:rPr>
        <w:t>Pozornost bomo namenili enakomerni zastopanosti</w:t>
      </w:r>
      <w:r w:rsidR="006A3F44" w:rsidRPr="00FE744A">
        <w:rPr>
          <w:rFonts w:ascii="Times New Roman" w:hAnsi="Times New Roman" w:cs="Times New Roman"/>
          <w:color w:val="7F7F7F" w:themeColor="text1" w:themeTint="80"/>
          <w:sz w:val="24"/>
          <w:szCs w:val="24"/>
        </w:rPr>
        <w:t xml:space="preserve"> zgoraj navedenih </w:t>
      </w:r>
      <w:r w:rsidRPr="00FE744A">
        <w:rPr>
          <w:rFonts w:ascii="Times New Roman" w:hAnsi="Times New Roman" w:cs="Times New Roman"/>
          <w:color w:val="7F7F7F" w:themeColor="text1" w:themeTint="80"/>
          <w:sz w:val="24"/>
          <w:szCs w:val="24"/>
        </w:rPr>
        <w:t>gradiv tako v osrednji knjižnici v Šentjurju, kot tudi v enotah Ponikva, Dobje in Planina</w:t>
      </w:r>
      <w:r w:rsidR="00DA26E2">
        <w:rPr>
          <w:rFonts w:ascii="Times New Roman" w:hAnsi="Times New Roman" w:cs="Times New Roman"/>
          <w:color w:val="7F7F7F" w:themeColor="text1" w:themeTint="80"/>
          <w:sz w:val="24"/>
          <w:szCs w:val="24"/>
        </w:rPr>
        <w:t xml:space="preserve"> pri Sevnici</w:t>
      </w:r>
      <w:r w:rsidRPr="00FE744A">
        <w:rPr>
          <w:rFonts w:ascii="Times New Roman" w:hAnsi="Times New Roman" w:cs="Times New Roman"/>
          <w:color w:val="7F7F7F" w:themeColor="text1" w:themeTint="80"/>
          <w:sz w:val="24"/>
          <w:szCs w:val="24"/>
        </w:rPr>
        <w:t>. Spodbujali bomo bralne navade</w:t>
      </w:r>
      <w:r w:rsidR="00C37257">
        <w:rPr>
          <w:rFonts w:ascii="Times New Roman" w:hAnsi="Times New Roman" w:cs="Times New Roman"/>
          <w:color w:val="7F7F7F" w:themeColor="text1" w:themeTint="80"/>
          <w:sz w:val="24"/>
          <w:szCs w:val="24"/>
        </w:rPr>
        <w:t xml:space="preserve"> in</w:t>
      </w:r>
      <w:r w:rsidRPr="00FE744A">
        <w:rPr>
          <w:rFonts w:ascii="Times New Roman" w:hAnsi="Times New Roman" w:cs="Times New Roman"/>
          <w:color w:val="7F7F7F" w:themeColor="text1" w:themeTint="80"/>
          <w:sz w:val="24"/>
          <w:szCs w:val="24"/>
        </w:rPr>
        <w:t xml:space="preserve"> bralno kulturo ter razvijali funkcionalno pismenost. </w:t>
      </w:r>
      <w:r w:rsidR="00696341" w:rsidRPr="00FE744A">
        <w:rPr>
          <w:rFonts w:ascii="Times New Roman" w:hAnsi="Times New Roman" w:cs="Times New Roman"/>
          <w:color w:val="7F7F7F" w:themeColor="text1" w:themeTint="80"/>
          <w:sz w:val="24"/>
          <w:szCs w:val="24"/>
        </w:rPr>
        <w:t xml:space="preserve">Pri nakupu bomo </w:t>
      </w:r>
      <w:r w:rsidR="001E5841" w:rsidRPr="00FE744A">
        <w:rPr>
          <w:rFonts w:ascii="Times New Roman" w:hAnsi="Times New Roman" w:cs="Times New Roman"/>
          <w:color w:val="7F7F7F" w:themeColor="text1" w:themeTint="80"/>
          <w:sz w:val="24"/>
          <w:szCs w:val="24"/>
        </w:rPr>
        <w:t>d</w:t>
      </w:r>
      <w:r w:rsidR="006A3F44" w:rsidRPr="00FE744A">
        <w:rPr>
          <w:rFonts w:ascii="Times New Roman" w:hAnsi="Times New Roman" w:cs="Times New Roman"/>
          <w:color w:val="7F7F7F" w:themeColor="text1" w:themeTint="80"/>
          <w:sz w:val="24"/>
          <w:szCs w:val="24"/>
        </w:rPr>
        <w:t xml:space="preserve">osledno </w:t>
      </w:r>
      <w:r w:rsidR="001E5841" w:rsidRPr="00FE744A">
        <w:rPr>
          <w:rFonts w:ascii="Times New Roman" w:hAnsi="Times New Roman" w:cs="Times New Roman"/>
          <w:color w:val="7F7F7F" w:themeColor="text1" w:themeTint="80"/>
          <w:sz w:val="24"/>
          <w:szCs w:val="24"/>
        </w:rPr>
        <w:t>u</w:t>
      </w:r>
      <w:r w:rsidR="006A3F44" w:rsidRPr="00FE744A">
        <w:rPr>
          <w:rFonts w:ascii="Times New Roman" w:hAnsi="Times New Roman" w:cs="Times New Roman"/>
          <w:color w:val="7F7F7F" w:themeColor="text1" w:themeTint="80"/>
          <w:sz w:val="24"/>
          <w:szCs w:val="24"/>
        </w:rPr>
        <w:t>poštevali prioritete nakupa gradiv</w:t>
      </w:r>
      <w:r w:rsidR="005971AC">
        <w:rPr>
          <w:rFonts w:ascii="Times New Roman" w:hAnsi="Times New Roman" w:cs="Times New Roman"/>
          <w:color w:val="7F7F7F" w:themeColor="text1" w:themeTint="80"/>
          <w:sz w:val="24"/>
          <w:szCs w:val="24"/>
        </w:rPr>
        <w:t>a javnega poziva MK za leto 2023</w:t>
      </w:r>
      <w:r w:rsidR="006A3F44" w:rsidRPr="00FE744A">
        <w:rPr>
          <w:rFonts w:ascii="Times New Roman" w:hAnsi="Times New Roman" w:cs="Times New Roman"/>
          <w:color w:val="7F7F7F" w:themeColor="text1" w:themeTint="80"/>
          <w:sz w:val="24"/>
          <w:szCs w:val="24"/>
        </w:rPr>
        <w:t>.</w:t>
      </w:r>
      <w:r w:rsidRPr="00FE744A">
        <w:rPr>
          <w:rFonts w:ascii="Times New Roman" w:hAnsi="Times New Roman" w:cs="Times New Roman"/>
          <w:color w:val="7F7F7F" w:themeColor="text1" w:themeTint="80"/>
          <w:sz w:val="24"/>
          <w:szCs w:val="24"/>
        </w:rPr>
        <w:t xml:space="preserve"> </w:t>
      </w:r>
      <w:r w:rsidR="001E5841" w:rsidRPr="00FE744A">
        <w:rPr>
          <w:rFonts w:ascii="Times New Roman" w:hAnsi="Times New Roman" w:cs="Times New Roman"/>
          <w:color w:val="7F7F7F" w:themeColor="text1" w:themeTint="80"/>
          <w:sz w:val="24"/>
          <w:szCs w:val="24"/>
        </w:rPr>
        <w:t>Na podlagi analize lokalnega okolja bomo z</w:t>
      </w:r>
      <w:r w:rsidRPr="00FE744A">
        <w:rPr>
          <w:rFonts w:ascii="Times New Roman" w:hAnsi="Times New Roman" w:cs="Times New Roman"/>
          <w:color w:val="7F7F7F" w:themeColor="text1" w:themeTint="80"/>
          <w:sz w:val="24"/>
          <w:szCs w:val="24"/>
        </w:rPr>
        <w:t xml:space="preserve"> </w:t>
      </w:r>
      <w:r w:rsidR="000C7E45" w:rsidRPr="00FE744A">
        <w:rPr>
          <w:rFonts w:ascii="Times New Roman" w:hAnsi="Times New Roman" w:cs="Times New Roman"/>
          <w:color w:val="7F7F7F" w:themeColor="text1" w:themeTint="80"/>
          <w:sz w:val="24"/>
          <w:szCs w:val="24"/>
        </w:rPr>
        <w:t>nakupom</w:t>
      </w:r>
      <w:r w:rsidRPr="00FE744A">
        <w:rPr>
          <w:rFonts w:ascii="Times New Roman" w:hAnsi="Times New Roman" w:cs="Times New Roman"/>
          <w:color w:val="7F7F7F" w:themeColor="text1" w:themeTint="80"/>
          <w:sz w:val="24"/>
          <w:szCs w:val="24"/>
        </w:rPr>
        <w:t xml:space="preserve"> gradili kakovostno in</w:t>
      </w:r>
      <w:r w:rsidR="000C7E45" w:rsidRPr="00FE744A">
        <w:rPr>
          <w:rFonts w:ascii="Times New Roman" w:hAnsi="Times New Roman" w:cs="Times New Roman"/>
          <w:color w:val="7F7F7F" w:themeColor="text1" w:themeTint="80"/>
          <w:sz w:val="24"/>
          <w:szCs w:val="24"/>
        </w:rPr>
        <w:t xml:space="preserve"> uravnoteženo knjižnično zbirko </w:t>
      </w:r>
      <w:r w:rsidR="00E16F20" w:rsidRPr="00FE744A">
        <w:rPr>
          <w:rFonts w:ascii="Times New Roman" w:hAnsi="Times New Roman" w:cs="Times New Roman"/>
          <w:color w:val="7F7F7F" w:themeColor="text1" w:themeTint="80"/>
          <w:sz w:val="24"/>
          <w:szCs w:val="24"/>
        </w:rPr>
        <w:t>s poudarkom na slovenski knjigi</w:t>
      </w:r>
      <w:r w:rsidR="001E5841" w:rsidRPr="00FE744A">
        <w:rPr>
          <w:rFonts w:ascii="Times New Roman" w:hAnsi="Times New Roman" w:cs="Times New Roman"/>
          <w:color w:val="7F7F7F" w:themeColor="text1" w:themeTint="80"/>
          <w:sz w:val="24"/>
          <w:szCs w:val="24"/>
        </w:rPr>
        <w:t>.</w:t>
      </w:r>
      <w:r w:rsidR="00E16F20" w:rsidRPr="00FE744A">
        <w:rPr>
          <w:rFonts w:ascii="Times New Roman" w:hAnsi="Times New Roman" w:cs="Times New Roman"/>
          <w:color w:val="7F7F7F" w:themeColor="text1" w:themeTint="80"/>
          <w:sz w:val="24"/>
          <w:szCs w:val="24"/>
        </w:rPr>
        <w:t xml:space="preserve"> </w:t>
      </w:r>
      <w:r w:rsidR="000C7E45" w:rsidRPr="00FE744A">
        <w:rPr>
          <w:rFonts w:ascii="Times New Roman" w:hAnsi="Times New Roman" w:cs="Times New Roman"/>
          <w:color w:val="7F7F7F" w:themeColor="text1" w:themeTint="80"/>
          <w:sz w:val="24"/>
          <w:szCs w:val="24"/>
        </w:rPr>
        <w:t xml:space="preserve"> </w:t>
      </w:r>
    </w:p>
    <w:p w14:paraId="60882586" w14:textId="77777777" w:rsidR="00641422" w:rsidRDefault="00641422" w:rsidP="00D924FA">
      <w:pPr>
        <w:spacing w:line="360" w:lineRule="auto"/>
        <w:jc w:val="both"/>
        <w:rPr>
          <w:rFonts w:ascii="Times New Roman" w:hAnsi="Times New Roman" w:cs="Times New Roman"/>
          <w:b/>
          <w:color w:val="7F7F7F" w:themeColor="text1" w:themeTint="80"/>
          <w:sz w:val="24"/>
          <w:szCs w:val="24"/>
        </w:rPr>
      </w:pPr>
    </w:p>
    <w:p w14:paraId="62146D87" w14:textId="77777777" w:rsidR="00F063C4" w:rsidRPr="00FE744A" w:rsidRDefault="00F063C4" w:rsidP="00D924FA">
      <w:pPr>
        <w:spacing w:line="360" w:lineRule="auto"/>
        <w:jc w:val="both"/>
        <w:rPr>
          <w:rFonts w:ascii="Times New Roman" w:hAnsi="Times New Roman" w:cs="Times New Roman"/>
          <w:b/>
          <w:color w:val="7F7F7F" w:themeColor="text1" w:themeTint="80"/>
          <w:sz w:val="24"/>
          <w:szCs w:val="24"/>
        </w:rPr>
      </w:pPr>
    </w:p>
    <w:p w14:paraId="44BACACE" w14:textId="77777777" w:rsidR="00641422" w:rsidRPr="0071679C" w:rsidRDefault="00641422" w:rsidP="00D924FA">
      <w:pPr>
        <w:pStyle w:val="Naslov1"/>
        <w:spacing w:line="360" w:lineRule="auto"/>
        <w:jc w:val="both"/>
        <w:rPr>
          <w:rFonts w:ascii="Times New Roman" w:hAnsi="Times New Roman" w:cs="Times New Roman"/>
          <w:b/>
          <w:color w:val="7F7F7F" w:themeColor="text1" w:themeTint="80"/>
          <w:sz w:val="24"/>
          <w:szCs w:val="24"/>
        </w:rPr>
      </w:pPr>
      <w:bookmarkStart w:id="2" w:name="_Toc88211599"/>
      <w:r w:rsidRPr="0071679C">
        <w:rPr>
          <w:rFonts w:ascii="Times New Roman" w:hAnsi="Times New Roman" w:cs="Times New Roman"/>
          <w:b/>
          <w:color w:val="7F7F7F" w:themeColor="text1" w:themeTint="80"/>
          <w:sz w:val="24"/>
          <w:szCs w:val="24"/>
        </w:rPr>
        <w:lastRenderedPageBreak/>
        <w:t>RAZVIJANJE BRANJA, BRALNE KULTURE IN INFORMACIJSKE PISMENOSTI</w:t>
      </w:r>
      <w:bookmarkEnd w:id="2"/>
    </w:p>
    <w:p w14:paraId="4D0316DA" w14:textId="4279A971" w:rsidR="00424455" w:rsidRPr="00424455" w:rsidRDefault="00424455" w:rsidP="00D924FA">
      <w:pPr>
        <w:tabs>
          <w:tab w:val="left" w:pos="840"/>
        </w:tabs>
        <w:spacing w:line="360" w:lineRule="auto"/>
        <w:jc w:val="both"/>
        <w:rPr>
          <w:rFonts w:ascii="Times New Roman" w:hAnsi="Times New Roman" w:cs="Times New Roman"/>
          <w:color w:val="7F7F7F" w:themeColor="text1" w:themeTint="80"/>
          <w:sz w:val="24"/>
          <w:szCs w:val="24"/>
        </w:rPr>
      </w:pPr>
      <w:r w:rsidRPr="00424455">
        <w:rPr>
          <w:rFonts w:ascii="Times New Roman" w:hAnsi="Times New Roman" w:cs="Times New Roman"/>
          <w:color w:val="7F7F7F" w:themeColor="text1" w:themeTint="80"/>
          <w:sz w:val="24"/>
          <w:szCs w:val="24"/>
        </w:rPr>
        <w:t>Branje je izjemnega pomena že od zgodnjega otroštva, ko otroku berejo drugi. Ob knjigi otrok bogati besedni zaklad, razvija govor, preko govora pa razvija razsežnosti miselnih procesov ter domišljijo. Knjiga mu nudi estetsko ugodje, iz knjig pridobiva znanje o okolju, ljudeh, naravi, običajih in zgodovini. Ta znanja potrebujemo vsi, da bolje razumemo svet in se v njem lažje znajdemo. Zaradi tega si prizadevamo, da bi otroci že zgo</w:t>
      </w:r>
      <w:r w:rsidR="005971AC">
        <w:rPr>
          <w:rFonts w:ascii="Times New Roman" w:hAnsi="Times New Roman" w:cs="Times New Roman"/>
          <w:color w:val="7F7F7F" w:themeColor="text1" w:themeTint="80"/>
          <w:sz w:val="24"/>
          <w:szCs w:val="24"/>
        </w:rPr>
        <w:t>daj začeli obiskovati knjižnico.</w:t>
      </w:r>
      <w:r w:rsidRPr="00424455">
        <w:rPr>
          <w:rFonts w:ascii="Times New Roman" w:hAnsi="Times New Roman" w:cs="Times New Roman"/>
          <w:color w:val="7F7F7F" w:themeColor="text1" w:themeTint="80"/>
          <w:sz w:val="24"/>
          <w:szCs w:val="24"/>
        </w:rPr>
        <w:t xml:space="preserve"> Ko otrok redno obiskuje knjižnico, mu to preide v navado in knjižnica ne pomeni več le prostora za izposojo gradiva, ampak tudi prostor za učenje, druženje in preživljanje prostega časa, sprostitev in še kaj. Tako se lahko začne oblikovati vez za vse življenje. Pri dejavnostih za spodbujanje bralne kulture pri otrocih bomo še naprej sodelovali z vzgojnimi in izobraževalnimi ustanovami ter starši in si prizadevali za </w:t>
      </w:r>
      <w:proofErr w:type="spellStart"/>
      <w:r w:rsidRPr="00424455">
        <w:rPr>
          <w:rFonts w:ascii="Times New Roman" w:hAnsi="Times New Roman" w:cs="Times New Roman"/>
          <w:color w:val="7F7F7F" w:themeColor="text1" w:themeTint="80"/>
          <w:sz w:val="24"/>
          <w:szCs w:val="24"/>
        </w:rPr>
        <w:t>privzgajanje</w:t>
      </w:r>
      <w:proofErr w:type="spellEnd"/>
      <w:r w:rsidRPr="00424455">
        <w:rPr>
          <w:rFonts w:ascii="Times New Roman" w:hAnsi="Times New Roman" w:cs="Times New Roman"/>
          <w:color w:val="7F7F7F" w:themeColor="text1" w:themeTint="80"/>
          <w:sz w:val="24"/>
          <w:szCs w:val="24"/>
        </w:rPr>
        <w:t xml:space="preserve"> in razvijanje bralnih spretnosti ter navad. </w:t>
      </w:r>
    </w:p>
    <w:p w14:paraId="0A90971E" w14:textId="1EBE7DF5" w:rsidR="00DA26E2" w:rsidRDefault="00424455" w:rsidP="00D924FA">
      <w:pPr>
        <w:tabs>
          <w:tab w:val="left" w:pos="840"/>
        </w:tabs>
        <w:spacing w:line="360" w:lineRule="auto"/>
        <w:jc w:val="both"/>
        <w:rPr>
          <w:rFonts w:ascii="Times New Roman" w:hAnsi="Times New Roman" w:cs="Times New Roman"/>
          <w:color w:val="7F7F7F" w:themeColor="text1" w:themeTint="80"/>
          <w:sz w:val="24"/>
          <w:szCs w:val="24"/>
        </w:rPr>
      </w:pPr>
      <w:r>
        <w:rPr>
          <w:rFonts w:ascii="Times New Roman" w:hAnsi="Times New Roman" w:cs="Times New Roman"/>
          <w:color w:val="7F7F7F" w:themeColor="text1" w:themeTint="80"/>
          <w:sz w:val="24"/>
          <w:szCs w:val="24"/>
        </w:rPr>
        <w:t>Branje in bralna kultura sta seveda pomembna skozi vse življenje, zato se bomo tudi v</w:t>
      </w:r>
      <w:r w:rsidR="00641422" w:rsidRPr="00FE744A">
        <w:rPr>
          <w:rFonts w:ascii="Times New Roman" w:hAnsi="Times New Roman" w:cs="Times New Roman"/>
          <w:color w:val="7F7F7F" w:themeColor="text1" w:themeTint="80"/>
          <w:sz w:val="24"/>
          <w:szCs w:val="24"/>
        </w:rPr>
        <w:t xml:space="preserve"> letu 20</w:t>
      </w:r>
      <w:r w:rsidR="005971AC">
        <w:rPr>
          <w:rFonts w:ascii="Times New Roman" w:hAnsi="Times New Roman" w:cs="Times New Roman"/>
          <w:color w:val="7F7F7F" w:themeColor="text1" w:themeTint="80"/>
          <w:sz w:val="24"/>
          <w:szCs w:val="24"/>
        </w:rPr>
        <w:t>23</w:t>
      </w:r>
      <w:r w:rsidR="00F715D8" w:rsidRPr="00FE744A">
        <w:rPr>
          <w:rFonts w:ascii="Times New Roman" w:hAnsi="Times New Roman" w:cs="Times New Roman"/>
          <w:color w:val="7F7F7F" w:themeColor="text1" w:themeTint="80"/>
          <w:sz w:val="24"/>
          <w:szCs w:val="24"/>
        </w:rPr>
        <w:t xml:space="preserve"> trudili </w:t>
      </w:r>
      <w:r w:rsidR="00641422" w:rsidRPr="00FE744A">
        <w:rPr>
          <w:rFonts w:ascii="Times New Roman" w:hAnsi="Times New Roman" w:cs="Times New Roman"/>
          <w:color w:val="7F7F7F" w:themeColor="text1" w:themeTint="80"/>
          <w:sz w:val="24"/>
          <w:szCs w:val="24"/>
        </w:rPr>
        <w:t>z</w:t>
      </w:r>
      <w:r w:rsidR="00F715D8" w:rsidRPr="00FE744A">
        <w:rPr>
          <w:rFonts w:ascii="Times New Roman" w:hAnsi="Times New Roman" w:cs="Times New Roman"/>
          <w:color w:val="7F7F7F" w:themeColor="text1" w:themeTint="80"/>
          <w:sz w:val="24"/>
          <w:szCs w:val="24"/>
        </w:rPr>
        <w:t>a</w:t>
      </w:r>
      <w:r w:rsidR="00641422" w:rsidRPr="00FE744A">
        <w:rPr>
          <w:rFonts w:ascii="Times New Roman" w:hAnsi="Times New Roman" w:cs="Times New Roman"/>
          <w:color w:val="7F7F7F" w:themeColor="text1" w:themeTint="80"/>
          <w:sz w:val="24"/>
          <w:szCs w:val="24"/>
        </w:rPr>
        <w:t xml:space="preserve"> </w:t>
      </w:r>
      <w:r w:rsidR="008B40E9" w:rsidRPr="00FE744A">
        <w:rPr>
          <w:rFonts w:ascii="Times New Roman" w:hAnsi="Times New Roman" w:cs="Times New Roman"/>
          <w:color w:val="7F7F7F" w:themeColor="text1" w:themeTint="80"/>
          <w:sz w:val="24"/>
          <w:szCs w:val="24"/>
        </w:rPr>
        <w:t>promocijo branja</w:t>
      </w:r>
      <w:r w:rsidR="00DE6762" w:rsidRPr="00FE744A">
        <w:rPr>
          <w:rFonts w:ascii="Times New Roman" w:hAnsi="Times New Roman" w:cs="Times New Roman"/>
          <w:color w:val="7F7F7F" w:themeColor="text1" w:themeTint="80"/>
          <w:sz w:val="24"/>
          <w:szCs w:val="24"/>
        </w:rPr>
        <w:t xml:space="preserve">, bralne kulture in informacijske pismenosti </w:t>
      </w:r>
      <w:r w:rsidR="008B40E9" w:rsidRPr="00FE744A">
        <w:rPr>
          <w:rFonts w:ascii="Times New Roman" w:hAnsi="Times New Roman" w:cs="Times New Roman"/>
          <w:color w:val="7F7F7F" w:themeColor="text1" w:themeTint="80"/>
          <w:sz w:val="24"/>
          <w:szCs w:val="24"/>
        </w:rPr>
        <w:t xml:space="preserve"> </w:t>
      </w:r>
      <w:r w:rsidR="00DE6762" w:rsidRPr="00FE744A">
        <w:rPr>
          <w:rFonts w:ascii="Times New Roman" w:hAnsi="Times New Roman" w:cs="Times New Roman"/>
          <w:color w:val="7F7F7F" w:themeColor="text1" w:themeTint="80"/>
          <w:sz w:val="24"/>
          <w:szCs w:val="24"/>
        </w:rPr>
        <w:t>preko</w:t>
      </w:r>
      <w:r w:rsidR="00DA26E2">
        <w:rPr>
          <w:rFonts w:ascii="Times New Roman" w:hAnsi="Times New Roman" w:cs="Times New Roman"/>
          <w:color w:val="7F7F7F" w:themeColor="text1" w:themeTint="80"/>
          <w:sz w:val="24"/>
          <w:szCs w:val="24"/>
        </w:rPr>
        <w:t xml:space="preserve"> vsakdanjih interakcij v knjižnici, z aktivnostmi, ki jih organiziramo</w:t>
      </w:r>
      <w:r>
        <w:rPr>
          <w:rFonts w:ascii="Times New Roman" w:hAnsi="Times New Roman" w:cs="Times New Roman"/>
          <w:color w:val="7F7F7F" w:themeColor="text1" w:themeTint="80"/>
          <w:sz w:val="24"/>
          <w:szCs w:val="24"/>
        </w:rPr>
        <w:t xml:space="preserve"> za vse starostne skupine ali pri katerih sodelujemo (</w:t>
      </w:r>
      <w:r w:rsidRPr="00424455">
        <w:rPr>
          <w:rFonts w:ascii="Times New Roman" w:hAnsi="Times New Roman" w:cs="Times New Roman"/>
          <w:color w:val="7F7F7F" w:themeColor="text1" w:themeTint="80"/>
          <w:sz w:val="24"/>
          <w:szCs w:val="24"/>
        </w:rPr>
        <w:t xml:space="preserve">Ure pravljic, predšolska bralna značka Beremo s </w:t>
      </w:r>
      <w:proofErr w:type="spellStart"/>
      <w:r w:rsidRPr="00424455">
        <w:rPr>
          <w:rFonts w:ascii="Times New Roman" w:hAnsi="Times New Roman" w:cs="Times New Roman"/>
          <w:color w:val="7F7F7F" w:themeColor="text1" w:themeTint="80"/>
          <w:sz w:val="24"/>
          <w:szCs w:val="24"/>
        </w:rPr>
        <w:t>sovico</w:t>
      </w:r>
      <w:proofErr w:type="spellEnd"/>
      <w:r w:rsidRPr="00424455">
        <w:rPr>
          <w:rFonts w:ascii="Times New Roman" w:hAnsi="Times New Roman" w:cs="Times New Roman"/>
          <w:color w:val="7F7F7F" w:themeColor="text1" w:themeTint="80"/>
          <w:sz w:val="24"/>
          <w:szCs w:val="24"/>
        </w:rPr>
        <w:t xml:space="preserve"> Znal</w:t>
      </w:r>
      <w:r>
        <w:rPr>
          <w:rFonts w:ascii="Times New Roman" w:hAnsi="Times New Roman" w:cs="Times New Roman"/>
          <w:color w:val="7F7F7F" w:themeColor="text1" w:themeTint="80"/>
          <w:sz w:val="24"/>
          <w:szCs w:val="24"/>
        </w:rPr>
        <w:t>k</w:t>
      </w:r>
      <w:r w:rsidRPr="00424455">
        <w:rPr>
          <w:rFonts w:ascii="Times New Roman" w:hAnsi="Times New Roman" w:cs="Times New Roman"/>
          <w:color w:val="7F7F7F" w:themeColor="text1" w:themeTint="80"/>
          <w:sz w:val="24"/>
          <w:szCs w:val="24"/>
        </w:rPr>
        <w:t xml:space="preserve">o, Kovček dobrih knjig, </w:t>
      </w:r>
      <w:proofErr w:type="spellStart"/>
      <w:r w:rsidRPr="00424455">
        <w:rPr>
          <w:rFonts w:ascii="Times New Roman" w:hAnsi="Times New Roman" w:cs="Times New Roman"/>
          <w:color w:val="7F7F7F" w:themeColor="text1" w:themeTint="80"/>
          <w:sz w:val="24"/>
          <w:szCs w:val="24"/>
        </w:rPr>
        <w:t>Poletavci</w:t>
      </w:r>
      <w:proofErr w:type="spellEnd"/>
      <w:r w:rsidRPr="00424455">
        <w:rPr>
          <w:rFonts w:ascii="Times New Roman" w:hAnsi="Times New Roman" w:cs="Times New Roman"/>
          <w:color w:val="7F7F7F" w:themeColor="text1" w:themeTint="80"/>
          <w:sz w:val="24"/>
          <w:szCs w:val="24"/>
        </w:rPr>
        <w:t>, Rastem s knjigo, literarni večeri, domoznanski večeri in knjižne čajanke</w:t>
      </w:r>
      <w:r>
        <w:rPr>
          <w:rFonts w:ascii="Times New Roman" w:hAnsi="Times New Roman" w:cs="Times New Roman"/>
          <w:color w:val="7F7F7F" w:themeColor="text1" w:themeTint="80"/>
          <w:sz w:val="24"/>
          <w:szCs w:val="24"/>
        </w:rPr>
        <w:t>)</w:t>
      </w:r>
      <w:r w:rsidR="00DA26E2">
        <w:rPr>
          <w:rFonts w:ascii="Times New Roman" w:hAnsi="Times New Roman" w:cs="Times New Roman"/>
          <w:color w:val="7F7F7F" w:themeColor="text1" w:themeTint="80"/>
          <w:sz w:val="24"/>
          <w:szCs w:val="24"/>
        </w:rPr>
        <w:t xml:space="preserve"> ali pri katerih sodelujemo, preko obiskov vrtcev in šol v knjižnici ter preko</w:t>
      </w:r>
      <w:r w:rsidR="00DE6762" w:rsidRPr="00FE744A">
        <w:rPr>
          <w:rFonts w:ascii="Times New Roman" w:hAnsi="Times New Roman" w:cs="Times New Roman"/>
          <w:color w:val="7F7F7F" w:themeColor="text1" w:themeTint="80"/>
          <w:sz w:val="24"/>
          <w:szCs w:val="24"/>
        </w:rPr>
        <w:t xml:space="preserve"> socialnih omrežij</w:t>
      </w:r>
      <w:r>
        <w:rPr>
          <w:rFonts w:ascii="Times New Roman" w:hAnsi="Times New Roman" w:cs="Times New Roman"/>
          <w:color w:val="7F7F7F" w:themeColor="text1" w:themeTint="80"/>
          <w:sz w:val="24"/>
          <w:szCs w:val="24"/>
        </w:rPr>
        <w:t xml:space="preserve"> (</w:t>
      </w:r>
      <w:proofErr w:type="spellStart"/>
      <w:r w:rsidRPr="00424455">
        <w:rPr>
          <w:rFonts w:ascii="Times New Roman" w:hAnsi="Times New Roman" w:cs="Times New Roman"/>
          <w:color w:val="7F7F7F" w:themeColor="text1" w:themeTint="80"/>
          <w:sz w:val="24"/>
          <w:szCs w:val="24"/>
        </w:rPr>
        <w:t>Facebook</w:t>
      </w:r>
      <w:proofErr w:type="spellEnd"/>
      <w:r w:rsidRPr="00424455">
        <w:rPr>
          <w:rFonts w:ascii="Times New Roman" w:hAnsi="Times New Roman" w:cs="Times New Roman"/>
          <w:color w:val="7F7F7F" w:themeColor="text1" w:themeTint="80"/>
          <w:sz w:val="24"/>
          <w:szCs w:val="24"/>
        </w:rPr>
        <w:t xml:space="preserve"> in </w:t>
      </w:r>
      <w:proofErr w:type="spellStart"/>
      <w:r w:rsidRPr="00424455">
        <w:rPr>
          <w:rFonts w:ascii="Times New Roman" w:hAnsi="Times New Roman" w:cs="Times New Roman"/>
          <w:color w:val="7F7F7F" w:themeColor="text1" w:themeTint="80"/>
          <w:sz w:val="24"/>
          <w:szCs w:val="24"/>
        </w:rPr>
        <w:t>Instagram</w:t>
      </w:r>
      <w:proofErr w:type="spellEnd"/>
      <w:r>
        <w:rPr>
          <w:rFonts w:ascii="Times New Roman" w:hAnsi="Times New Roman" w:cs="Times New Roman"/>
          <w:color w:val="7F7F7F" w:themeColor="text1" w:themeTint="80"/>
          <w:sz w:val="24"/>
          <w:szCs w:val="24"/>
        </w:rPr>
        <w:t>)</w:t>
      </w:r>
      <w:r w:rsidR="00DE6762" w:rsidRPr="00FE744A">
        <w:rPr>
          <w:rFonts w:ascii="Times New Roman" w:hAnsi="Times New Roman" w:cs="Times New Roman"/>
          <w:color w:val="7F7F7F" w:themeColor="text1" w:themeTint="80"/>
          <w:sz w:val="24"/>
          <w:szCs w:val="24"/>
        </w:rPr>
        <w:t>, avdiovizualnih in tiskanih medijev.</w:t>
      </w:r>
      <w:r w:rsidR="006A3F44" w:rsidRPr="00FE744A">
        <w:rPr>
          <w:rFonts w:ascii="Times New Roman" w:hAnsi="Times New Roman" w:cs="Times New Roman"/>
          <w:color w:val="7F7F7F" w:themeColor="text1" w:themeTint="80"/>
          <w:sz w:val="24"/>
          <w:szCs w:val="24"/>
        </w:rPr>
        <w:t xml:space="preserve"> Na spletni strani</w:t>
      </w:r>
      <w:r w:rsidR="00D959D8">
        <w:rPr>
          <w:rFonts w:ascii="Times New Roman" w:hAnsi="Times New Roman" w:cs="Times New Roman"/>
          <w:color w:val="7F7F7F" w:themeColor="text1" w:themeTint="80"/>
          <w:sz w:val="24"/>
          <w:szCs w:val="24"/>
        </w:rPr>
        <w:t xml:space="preserve"> knjižnice</w:t>
      </w:r>
      <w:r w:rsidR="006A3F44" w:rsidRPr="00FE744A">
        <w:rPr>
          <w:rFonts w:ascii="Times New Roman" w:hAnsi="Times New Roman" w:cs="Times New Roman"/>
          <w:color w:val="7F7F7F" w:themeColor="text1" w:themeTint="80"/>
          <w:sz w:val="24"/>
          <w:szCs w:val="24"/>
        </w:rPr>
        <w:t xml:space="preserve"> bo</w:t>
      </w:r>
      <w:r w:rsidR="00DA26E2">
        <w:rPr>
          <w:rFonts w:ascii="Times New Roman" w:hAnsi="Times New Roman" w:cs="Times New Roman"/>
          <w:color w:val="7F7F7F" w:themeColor="text1" w:themeTint="80"/>
          <w:sz w:val="24"/>
          <w:szCs w:val="24"/>
        </w:rPr>
        <w:t xml:space="preserve"> še vnaprej</w:t>
      </w:r>
      <w:r w:rsidR="006A3F44" w:rsidRPr="00FE744A">
        <w:rPr>
          <w:rFonts w:ascii="Times New Roman" w:hAnsi="Times New Roman" w:cs="Times New Roman"/>
          <w:color w:val="7F7F7F" w:themeColor="text1" w:themeTint="80"/>
          <w:sz w:val="24"/>
          <w:szCs w:val="24"/>
        </w:rPr>
        <w:t xml:space="preserve"> dostopna evidenca nakupa knjig s sredstvi MK.</w:t>
      </w:r>
      <w:r w:rsidR="006367E9" w:rsidRPr="00FE744A">
        <w:rPr>
          <w:rFonts w:ascii="Times New Roman" w:hAnsi="Times New Roman" w:cs="Times New Roman"/>
          <w:color w:val="7F7F7F" w:themeColor="text1" w:themeTint="80"/>
          <w:sz w:val="24"/>
          <w:szCs w:val="24"/>
        </w:rPr>
        <w:t xml:space="preserve"> </w:t>
      </w:r>
      <w:r w:rsidR="00DE6762" w:rsidRPr="00FE744A">
        <w:rPr>
          <w:rFonts w:ascii="Times New Roman" w:hAnsi="Times New Roman" w:cs="Times New Roman"/>
          <w:color w:val="7F7F7F" w:themeColor="text1" w:themeTint="80"/>
          <w:sz w:val="24"/>
          <w:szCs w:val="24"/>
        </w:rPr>
        <w:t>P</w:t>
      </w:r>
      <w:r w:rsidR="006367E9" w:rsidRPr="00FE744A">
        <w:rPr>
          <w:rFonts w:ascii="Times New Roman" w:hAnsi="Times New Roman" w:cs="Times New Roman"/>
          <w:color w:val="7F7F7F" w:themeColor="text1" w:themeTint="80"/>
          <w:sz w:val="24"/>
          <w:szCs w:val="24"/>
        </w:rPr>
        <w:t>rednostno</w:t>
      </w:r>
      <w:r w:rsidR="00DE6762" w:rsidRPr="00FE744A">
        <w:rPr>
          <w:rFonts w:ascii="Times New Roman" w:hAnsi="Times New Roman" w:cs="Times New Roman"/>
          <w:color w:val="7F7F7F" w:themeColor="text1" w:themeTint="80"/>
          <w:sz w:val="24"/>
          <w:szCs w:val="24"/>
        </w:rPr>
        <w:t xml:space="preserve"> bomo</w:t>
      </w:r>
      <w:r w:rsidR="006367E9" w:rsidRPr="00FE744A">
        <w:rPr>
          <w:rFonts w:ascii="Times New Roman" w:hAnsi="Times New Roman" w:cs="Times New Roman"/>
          <w:color w:val="7F7F7F" w:themeColor="text1" w:themeTint="80"/>
          <w:sz w:val="24"/>
          <w:szCs w:val="24"/>
        </w:rPr>
        <w:t xml:space="preserve"> promovirali</w:t>
      </w:r>
      <w:r w:rsidR="00DA26E2">
        <w:rPr>
          <w:rFonts w:ascii="Times New Roman" w:hAnsi="Times New Roman" w:cs="Times New Roman"/>
          <w:color w:val="7F7F7F" w:themeColor="text1" w:themeTint="80"/>
          <w:sz w:val="24"/>
          <w:szCs w:val="24"/>
        </w:rPr>
        <w:t>:</w:t>
      </w:r>
    </w:p>
    <w:p w14:paraId="68021F48" w14:textId="77777777" w:rsidR="006367E9" w:rsidRPr="00FE744A" w:rsidRDefault="000C7E45" w:rsidP="00D924FA">
      <w:pPr>
        <w:pStyle w:val="Odstavekseznama"/>
        <w:numPr>
          <w:ilvl w:val="0"/>
          <w:numId w:val="8"/>
        </w:numPr>
        <w:spacing w:line="360" w:lineRule="auto"/>
        <w:jc w:val="both"/>
        <w:rPr>
          <w:rFonts w:ascii="Times New Roman" w:hAnsi="Times New Roman" w:cs="Times New Roman"/>
          <w:color w:val="7F7F7F" w:themeColor="text1" w:themeTint="80"/>
          <w:sz w:val="24"/>
          <w:szCs w:val="24"/>
        </w:rPr>
      </w:pPr>
      <w:r w:rsidRPr="00FE744A">
        <w:rPr>
          <w:rFonts w:ascii="Times New Roman" w:hAnsi="Times New Roman" w:cs="Times New Roman"/>
          <w:color w:val="7F7F7F" w:themeColor="text1" w:themeTint="80"/>
          <w:sz w:val="24"/>
          <w:szCs w:val="24"/>
        </w:rPr>
        <w:t>knjige</w:t>
      </w:r>
      <w:r w:rsidR="006367E9" w:rsidRPr="00FE744A">
        <w:rPr>
          <w:rFonts w:ascii="Times New Roman" w:hAnsi="Times New Roman" w:cs="Times New Roman"/>
          <w:color w:val="7F7F7F" w:themeColor="text1" w:themeTint="80"/>
          <w:sz w:val="24"/>
          <w:szCs w:val="24"/>
        </w:rPr>
        <w:t xml:space="preserve"> v javnem interesu, katerih izdajo </w:t>
      </w:r>
      <w:r w:rsidR="00DD444E">
        <w:rPr>
          <w:rFonts w:ascii="Times New Roman" w:hAnsi="Times New Roman" w:cs="Times New Roman"/>
          <w:color w:val="7F7F7F" w:themeColor="text1" w:themeTint="80"/>
          <w:sz w:val="24"/>
          <w:szCs w:val="24"/>
        </w:rPr>
        <w:t>je</w:t>
      </w:r>
      <w:r w:rsidR="00DD444E" w:rsidRPr="00FE744A">
        <w:rPr>
          <w:rFonts w:ascii="Times New Roman" w:hAnsi="Times New Roman" w:cs="Times New Roman"/>
          <w:color w:val="7F7F7F" w:themeColor="text1" w:themeTint="80"/>
          <w:sz w:val="24"/>
          <w:szCs w:val="24"/>
        </w:rPr>
        <w:t xml:space="preserve"> </w:t>
      </w:r>
      <w:r w:rsidR="006367E9" w:rsidRPr="00FE744A">
        <w:rPr>
          <w:rFonts w:ascii="Times New Roman" w:hAnsi="Times New Roman" w:cs="Times New Roman"/>
          <w:color w:val="7F7F7F" w:themeColor="text1" w:themeTint="80"/>
          <w:sz w:val="24"/>
          <w:szCs w:val="24"/>
        </w:rPr>
        <w:t>finančno podprla Javna agencija za knjigo oziroma Javna age</w:t>
      </w:r>
      <w:r w:rsidR="00DA26E2">
        <w:rPr>
          <w:rFonts w:ascii="Times New Roman" w:hAnsi="Times New Roman" w:cs="Times New Roman"/>
          <w:color w:val="7F7F7F" w:themeColor="text1" w:themeTint="80"/>
          <w:sz w:val="24"/>
          <w:szCs w:val="24"/>
        </w:rPr>
        <w:t>ncija za raziskovalno dejavnost;</w:t>
      </w:r>
    </w:p>
    <w:p w14:paraId="3476EEA4" w14:textId="77777777" w:rsidR="006367E9" w:rsidRPr="00FE744A" w:rsidRDefault="00DD444E" w:rsidP="00D924FA">
      <w:pPr>
        <w:pStyle w:val="Odstavekseznama"/>
        <w:numPr>
          <w:ilvl w:val="0"/>
          <w:numId w:val="8"/>
        </w:numPr>
        <w:spacing w:line="360" w:lineRule="auto"/>
        <w:jc w:val="both"/>
        <w:rPr>
          <w:rFonts w:ascii="Times New Roman" w:hAnsi="Times New Roman" w:cs="Times New Roman"/>
          <w:color w:val="7F7F7F" w:themeColor="text1" w:themeTint="80"/>
          <w:sz w:val="24"/>
          <w:szCs w:val="24"/>
        </w:rPr>
      </w:pPr>
      <w:r>
        <w:rPr>
          <w:rFonts w:ascii="Times New Roman" w:hAnsi="Times New Roman" w:cs="Times New Roman"/>
          <w:color w:val="7F7F7F" w:themeColor="text1" w:themeTint="80"/>
          <w:sz w:val="24"/>
          <w:szCs w:val="24"/>
        </w:rPr>
        <w:t>p</w:t>
      </w:r>
      <w:r w:rsidR="000C7E45" w:rsidRPr="00FE744A">
        <w:rPr>
          <w:rFonts w:ascii="Times New Roman" w:hAnsi="Times New Roman" w:cs="Times New Roman"/>
          <w:color w:val="7F7F7F" w:themeColor="text1" w:themeTint="80"/>
          <w:sz w:val="24"/>
          <w:szCs w:val="24"/>
        </w:rPr>
        <w:t>onatise</w:t>
      </w:r>
      <w:r w:rsidR="006367E9" w:rsidRPr="00FE744A">
        <w:rPr>
          <w:rFonts w:ascii="Times New Roman" w:hAnsi="Times New Roman" w:cs="Times New Roman"/>
          <w:color w:val="7F7F7F" w:themeColor="text1" w:themeTint="80"/>
          <w:sz w:val="24"/>
          <w:szCs w:val="24"/>
        </w:rPr>
        <w:t xml:space="preserve"> slovenske izvirn</w:t>
      </w:r>
      <w:r w:rsidR="000C7E45" w:rsidRPr="00FE744A">
        <w:rPr>
          <w:rFonts w:ascii="Times New Roman" w:hAnsi="Times New Roman" w:cs="Times New Roman"/>
          <w:color w:val="7F7F7F" w:themeColor="text1" w:themeTint="80"/>
          <w:sz w:val="24"/>
          <w:szCs w:val="24"/>
        </w:rPr>
        <w:t>e leposlovne klasike in ponatise</w:t>
      </w:r>
      <w:r w:rsidR="006367E9" w:rsidRPr="00FE744A">
        <w:rPr>
          <w:rFonts w:ascii="Times New Roman" w:hAnsi="Times New Roman" w:cs="Times New Roman"/>
          <w:color w:val="7F7F7F" w:themeColor="text1" w:themeTint="80"/>
          <w:sz w:val="24"/>
          <w:szCs w:val="24"/>
        </w:rPr>
        <w:t xml:space="preserve"> izvirnih slovenskih strokovnih del za mladino in odrasle</w:t>
      </w:r>
      <w:r>
        <w:rPr>
          <w:rFonts w:ascii="Times New Roman" w:hAnsi="Times New Roman" w:cs="Times New Roman"/>
          <w:color w:val="7F7F7F" w:themeColor="text1" w:themeTint="80"/>
          <w:sz w:val="24"/>
          <w:szCs w:val="24"/>
        </w:rPr>
        <w:t>;</w:t>
      </w:r>
      <w:r w:rsidR="006367E9" w:rsidRPr="00FE744A">
        <w:rPr>
          <w:rFonts w:ascii="Times New Roman" w:hAnsi="Times New Roman" w:cs="Times New Roman"/>
          <w:color w:val="7F7F7F" w:themeColor="text1" w:themeTint="80"/>
          <w:sz w:val="24"/>
          <w:szCs w:val="24"/>
        </w:rPr>
        <w:t xml:space="preserve"> </w:t>
      </w:r>
    </w:p>
    <w:p w14:paraId="51ADC91E" w14:textId="77777777" w:rsidR="006367E9" w:rsidRPr="00FE744A" w:rsidRDefault="00FE10C7" w:rsidP="00D924FA">
      <w:pPr>
        <w:pStyle w:val="Odstavekseznama"/>
        <w:numPr>
          <w:ilvl w:val="0"/>
          <w:numId w:val="8"/>
        </w:numPr>
        <w:spacing w:line="360" w:lineRule="auto"/>
        <w:jc w:val="both"/>
        <w:rPr>
          <w:rFonts w:ascii="Times New Roman" w:hAnsi="Times New Roman" w:cs="Times New Roman"/>
          <w:color w:val="7F7F7F" w:themeColor="text1" w:themeTint="80"/>
          <w:sz w:val="24"/>
          <w:szCs w:val="24"/>
        </w:rPr>
      </w:pPr>
      <w:r>
        <w:rPr>
          <w:rFonts w:ascii="Times New Roman" w:hAnsi="Times New Roman" w:cs="Times New Roman"/>
          <w:color w:val="7F7F7F" w:themeColor="text1" w:themeTint="80"/>
          <w:sz w:val="24"/>
          <w:szCs w:val="24"/>
        </w:rPr>
        <w:t xml:space="preserve">kakovostno </w:t>
      </w:r>
      <w:r w:rsidR="00DD444E">
        <w:rPr>
          <w:rFonts w:ascii="Times New Roman" w:hAnsi="Times New Roman" w:cs="Times New Roman"/>
          <w:color w:val="7F7F7F" w:themeColor="text1" w:themeTint="80"/>
          <w:sz w:val="24"/>
          <w:szCs w:val="24"/>
        </w:rPr>
        <w:t>o</w:t>
      </w:r>
      <w:r>
        <w:rPr>
          <w:rFonts w:ascii="Times New Roman" w:hAnsi="Times New Roman" w:cs="Times New Roman"/>
          <w:color w:val="7F7F7F" w:themeColor="text1" w:themeTint="80"/>
          <w:sz w:val="24"/>
          <w:szCs w:val="24"/>
        </w:rPr>
        <w:t>troško in mladinsko literaturo;</w:t>
      </w:r>
    </w:p>
    <w:p w14:paraId="13095EF0" w14:textId="77777777" w:rsidR="006367E9" w:rsidRPr="00FE744A" w:rsidRDefault="00DD444E" w:rsidP="00D924FA">
      <w:pPr>
        <w:pStyle w:val="Odstavekseznama"/>
        <w:numPr>
          <w:ilvl w:val="0"/>
          <w:numId w:val="8"/>
        </w:numPr>
        <w:spacing w:line="360" w:lineRule="auto"/>
        <w:jc w:val="both"/>
        <w:rPr>
          <w:rFonts w:ascii="Times New Roman" w:hAnsi="Times New Roman" w:cs="Times New Roman"/>
          <w:color w:val="7F7F7F" w:themeColor="text1" w:themeTint="80"/>
          <w:sz w:val="24"/>
          <w:szCs w:val="24"/>
        </w:rPr>
      </w:pPr>
      <w:r>
        <w:rPr>
          <w:rFonts w:ascii="Times New Roman" w:hAnsi="Times New Roman" w:cs="Times New Roman"/>
          <w:color w:val="7F7F7F" w:themeColor="text1" w:themeTint="80"/>
          <w:sz w:val="24"/>
          <w:szCs w:val="24"/>
        </w:rPr>
        <w:t>z</w:t>
      </w:r>
      <w:r w:rsidR="00DA26E2">
        <w:rPr>
          <w:rFonts w:ascii="Times New Roman" w:hAnsi="Times New Roman" w:cs="Times New Roman"/>
          <w:color w:val="7F7F7F" w:themeColor="text1" w:themeTint="80"/>
          <w:sz w:val="24"/>
          <w:szCs w:val="24"/>
        </w:rPr>
        <w:t>vočne</w:t>
      </w:r>
      <w:r w:rsidR="006367E9" w:rsidRPr="00FE744A">
        <w:rPr>
          <w:rFonts w:ascii="Times New Roman" w:hAnsi="Times New Roman" w:cs="Times New Roman"/>
          <w:color w:val="7F7F7F" w:themeColor="text1" w:themeTint="80"/>
          <w:sz w:val="24"/>
          <w:szCs w:val="24"/>
        </w:rPr>
        <w:t xml:space="preserve"> in e-knjig v slovenskem jeziku.</w:t>
      </w:r>
    </w:p>
    <w:p w14:paraId="698BEB43" w14:textId="77777777" w:rsidR="002A49FF" w:rsidRDefault="002A49FF" w:rsidP="00D924FA">
      <w:pPr>
        <w:spacing w:line="360" w:lineRule="auto"/>
        <w:jc w:val="both"/>
        <w:rPr>
          <w:rFonts w:ascii="Times New Roman" w:hAnsi="Times New Roman" w:cs="Times New Roman"/>
          <w:color w:val="7F7F7F" w:themeColor="text1" w:themeTint="80"/>
          <w:sz w:val="24"/>
          <w:szCs w:val="24"/>
        </w:rPr>
      </w:pPr>
    </w:p>
    <w:p w14:paraId="37CD4D85" w14:textId="77777777" w:rsidR="00424455" w:rsidRDefault="00424455" w:rsidP="00D924FA">
      <w:pPr>
        <w:spacing w:line="360" w:lineRule="auto"/>
        <w:jc w:val="both"/>
        <w:rPr>
          <w:rFonts w:ascii="Times New Roman" w:hAnsi="Times New Roman" w:cs="Times New Roman"/>
          <w:color w:val="7F7F7F" w:themeColor="text1" w:themeTint="80"/>
          <w:sz w:val="24"/>
          <w:szCs w:val="24"/>
        </w:rPr>
      </w:pPr>
      <w:r w:rsidRPr="00424455">
        <w:rPr>
          <w:rFonts w:ascii="Times New Roman" w:hAnsi="Times New Roman" w:cs="Times New Roman"/>
          <w:color w:val="7F7F7F" w:themeColor="text1" w:themeTint="80"/>
          <w:sz w:val="24"/>
          <w:szCs w:val="24"/>
        </w:rPr>
        <w:t xml:space="preserve">Osnova informacijske pismenosti je dostopnost informacijskih gradiv – enciklopedij, leksikonov in priročnikov. </w:t>
      </w:r>
      <w:r w:rsidR="00DA26E2" w:rsidRPr="00DA26E2">
        <w:rPr>
          <w:rFonts w:ascii="Times New Roman" w:hAnsi="Times New Roman" w:cs="Times New Roman"/>
          <w:color w:val="7F7F7F" w:themeColor="text1" w:themeTint="80"/>
          <w:sz w:val="24"/>
          <w:szCs w:val="24"/>
        </w:rPr>
        <w:t xml:space="preserve">Knjižnica Šentjur si prizadeva za splošno dostopnost informacij in informacijsko pismenost. O rabi zanesljivih virov informacij informira predvsem mladino v okviru vodenega obiska osnovnošolcev in srednješolcev v okviru projekta »Rastem s knjigo«, </w:t>
      </w:r>
      <w:r w:rsidR="00DA26E2" w:rsidRPr="00DA26E2">
        <w:rPr>
          <w:rFonts w:ascii="Times New Roman" w:hAnsi="Times New Roman" w:cs="Times New Roman"/>
          <w:color w:val="7F7F7F" w:themeColor="text1" w:themeTint="80"/>
          <w:sz w:val="24"/>
          <w:szCs w:val="24"/>
        </w:rPr>
        <w:lastRenderedPageBreak/>
        <w:t xml:space="preserve">odrasle pa predvsem skozi vsakodnevno interakcijo. </w:t>
      </w:r>
      <w:r w:rsidRPr="00424455">
        <w:rPr>
          <w:rFonts w:ascii="Times New Roman" w:hAnsi="Times New Roman" w:cs="Times New Roman"/>
          <w:color w:val="7F7F7F" w:themeColor="text1" w:themeTint="80"/>
          <w:sz w:val="24"/>
          <w:szCs w:val="24"/>
        </w:rPr>
        <w:t xml:space="preserve">Posebno pozornost bomo namenili ponudbi informacij javnega značaja (seveda poleg tiskanega gradiva, ki prinašajo te informacije) – povezave bomo objavili na naši spletni strani. </w:t>
      </w:r>
    </w:p>
    <w:p w14:paraId="5A23BB89" w14:textId="77777777" w:rsidR="00DA26E2" w:rsidRDefault="00424455" w:rsidP="00D924FA">
      <w:pPr>
        <w:spacing w:line="360" w:lineRule="auto"/>
        <w:jc w:val="both"/>
        <w:rPr>
          <w:rFonts w:ascii="Times New Roman" w:hAnsi="Times New Roman" w:cs="Times New Roman"/>
          <w:color w:val="7F7F7F" w:themeColor="text1" w:themeTint="80"/>
          <w:sz w:val="24"/>
          <w:szCs w:val="24"/>
        </w:rPr>
      </w:pPr>
      <w:r>
        <w:rPr>
          <w:rFonts w:ascii="Times New Roman" w:hAnsi="Times New Roman" w:cs="Times New Roman"/>
          <w:color w:val="7F7F7F" w:themeColor="text1" w:themeTint="80"/>
          <w:sz w:val="24"/>
          <w:szCs w:val="24"/>
        </w:rPr>
        <w:t>S temi aktivnostmi</w:t>
      </w:r>
      <w:r w:rsidR="00DA26E2" w:rsidRPr="00DA26E2">
        <w:rPr>
          <w:rFonts w:ascii="Times New Roman" w:hAnsi="Times New Roman" w:cs="Times New Roman"/>
          <w:color w:val="7F7F7F" w:themeColor="text1" w:themeTint="80"/>
          <w:sz w:val="24"/>
          <w:szCs w:val="24"/>
        </w:rPr>
        <w:t xml:space="preserve"> želimo spodbujati samostojnost pri iskanju in rabi zanesljivih informacij ter zmanjševati izključenost ranljivejših skupin.  </w:t>
      </w:r>
    </w:p>
    <w:p w14:paraId="27DE56E8" w14:textId="77777777" w:rsidR="00424455" w:rsidRDefault="00424455" w:rsidP="00D924FA">
      <w:pPr>
        <w:spacing w:line="360" w:lineRule="auto"/>
        <w:jc w:val="both"/>
        <w:rPr>
          <w:rFonts w:ascii="Times New Roman" w:hAnsi="Times New Roman" w:cs="Times New Roman"/>
          <w:color w:val="7F7F7F" w:themeColor="text1" w:themeTint="80"/>
          <w:sz w:val="24"/>
          <w:szCs w:val="24"/>
        </w:rPr>
      </w:pPr>
    </w:p>
    <w:p w14:paraId="17B8B77C" w14:textId="77777777" w:rsidR="00C61109" w:rsidRPr="0071679C" w:rsidRDefault="00641422" w:rsidP="00D924FA">
      <w:pPr>
        <w:pStyle w:val="Naslov1"/>
        <w:spacing w:line="360" w:lineRule="auto"/>
        <w:jc w:val="both"/>
        <w:rPr>
          <w:rFonts w:ascii="Times New Roman" w:hAnsi="Times New Roman" w:cs="Times New Roman"/>
          <w:b/>
          <w:color w:val="7F7F7F" w:themeColor="text1" w:themeTint="80"/>
          <w:sz w:val="24"/>
          <w:szCs w:val="24"/>
        </w:rPr>
      </w:pPr>
      <w:bookmarkStart w:id="3" w:name="_Toc88211600"/>
      <w:r w:rsidRPr="0071679C">
        <w:rPr>
          <w:rFonts w:ascii="Times New Roman" w:hAnsi="Times New Roman" w:cs="Times New Roman"/>
          <w:b/>
          <w:color w:val="7F7F7F" w:themeColor="text1" w:themeTint="80"/>
          <w:sz w:val="24"/>
          <w:szCs w:val="24"/>
        </w:rPr>
        <w:t>CILJI ZA UVELJAVLJAN</w:t>
      </w:r>
      <w:r w:rsidR="00DE6762" w:rsidRPr="0071679C">
        <w:rPr>
          <w:rFonts w:ascii="Times New Roman" w:hAnsi="Times New Roman" w:cs="Times New Roman"/>
          <w:b/>
          <w:color w:val="7F7F7F" w:themeColor="text1" w:themeTint="80"/>
          <w:sz w:val="24"/>
          <w:szCs w:val="24"/>
        </w:rPr>
        <w:t xml:space="preserve">JE ENAKE DOSTOPNOSTI </w:t>
      </w:r>
      <w:r w:rsidRPr="0071679C">
        <w:rPr>
          <w:rFonts w:ascii="Times New Roman" w:hAnsi="Times New Roman" w:cs="Times New Roman"/>
          <w:b/>
          <w:color w:val="7F7F7F" w:themeColor="text1" w:themeTint="80"/>
          <w:sz w:val="24"/>
          <w:szCs w:val="24"/>
        </w:rPr>
        <w:t>ZA VSE PREBIVALCE NA OBMOČJU KNJIŽNICE</w:t>
      </w:r>
      <w:bookmarkEnd w:id="3"/>
    </w:p>
    <w:p w14:paraId="2463C22D" w14:textId="1577C6FA" w:rsidR="00641422" w:rsidRPr="00D9323C" w:rsidRDefault="00600E69" w:rsidP="00D924FA">
      <w:pPr>
        <w:spacing w:line="360" w:lineRule="auto"/>
        <w:jc w:val="both"/>
        <w:rPr>
          <w:rFonts w:ascii="Times New Roman" w:hAnsi="Times New Roman" w:cs="Times New Roman"/>
          <w:color w:val="7F7F7F" w:themeColor="text1" w:themeTint="80"/>
          <w:sz w:val="24"/>
          <w:szCs w:val="24"/>
        </w:rPr>
      </w:pPr>
      <w:r w:rsidRPr="00D9323C">
        <w:rPr>
          <w:rFonts w:ascii="Times New Roman" w:hAnsi="Times New Roman" w:cs="Times New Roman"/>
          <w:color w:val="7F7F7F" w:themeColor="text1" w:themeTint="80"/>
          <w:sz w:val="24"/>
          <w:szCs w:val="24"/>
        </w:rPr>
        <w:t>Z upoštevanjem Uredbe o osnovnih storitvah knjižnic (Uradni list RS št. 29/03)</w:t>
      </w:r>
      <w:r w:rsidR="006F0791" w:rsidRPr="00D9323C">
        <w:rPr>
          <w:rFonts w:ascii="Times New Roman" w:hAnsi="Times New Roman" w:cs="Times New Roman"/>
          <w:color w:val="7F7F7F" w:themeColor="text1" w:themeTint="80"/>
          <w:sz w:val="24"/>
          <w:szCs w:val="24"/>
        </w:rPr>
        <w:t xml:space="preserve"> bomo zagotavljali </w:t>
      </w:r>
      <w:r w:rsidR="00CC29BD">
        <w:rPr>
          <w:rFonts w:ascii="Times New Roman" w:hAnsi="Times New Roman" w:cs="Times New Roman"/>
          <w:color w:val="7F7F7F" w:themeColor="text1" w:themeTint="80"/>
          <w:sz w:val="24"/>
          <w:szCs w:val="24"/>
        </w:rPr>
        <w:t xml:space="preserve">vsaj </w:t>
      </w:r>
      <w:r w:rsidR="006F0791" w:rsidRPr="00D9323C">
        <w:rPr>
          <w:rFonts w:ascii="Times New Roman" w:hAnsi="Times New Roman" w:cs="Times New Roman"/>
          <w:color w:val="7F7F7F" w:themeColor="text1" w:themeTint="80"/>
          <w:sz w:val="24"/>
          <w:szCs w:val="24"/>
        </w:rPr>
        <w:t>minimalni obseg obratovalnega časa.</w:t>
      </w:r>
      <w:r w:rsidRPr="00D9323C">
        <w:rPr>
          <w:rFonts w:ascii="Times New Roman" w:hAnsi="Times New Roman" w:cs="Times New Roman"/>
          <w:color w:val="7F7F7F" w:themeColor="text1" w:themeTint="80"/>
          <w:sz w:val="24"/>
          <w:szCs w:val="24"/>
        </w:rPr>
        <w:t xml:space="preserve"> </w:t>
      </w:r>
      <w:r w:rsidR="00641422" w:rsidRPr="00D9323C">
        <w:rPr>
          <w:rFonts w:ascii="Times New Roman" w:hAnsi="Times New Roman" w:cs="Times New Roman"/>
          <w:color w:val="7F7F7F" w:themeColor="text1" w:themeTint="80"/>
          <w:sz w:val="24"/>
          <w:szCs w:val="24"/>
        </w:rPr>
        <w:t>Knjižnica bo v letu 20</w:t>
      </w:r>
      <w:r w:rsidR="00C76B12">
        <w:rPr>
          <w:rFonts w:ascii="Times New Roman" w:hAnsi="Times New Roman" w:cs="Times New Roman"/>
          <w:color w:val="7F7F7F" w:themeColor="text1" w:themeTint="80"/>
          <w:sz w:val="24"/>
          <w:szCs w:val="24"/>
        </w:rPr>
        <w:t>23</w:t>
      </w:r>
      <w:r w:rsidR="00641422" w:rsidRPr="00D9323C">
        <w:rPr>
          <w:rFonts w:ascii="Times New Roman" w:hAnsi="Times New Roman" w:cs="Times New Roman"/>
          <w:color w:val="7F7F7F" w:themeColor="text1" w:themeTint="80"/>
          <w:sz w:val="24"/>
          <w:szCs w:val="24"/>
        </w:rPr>
        <w:t xml:space="preserve"> upoštevala </w:t>
      </w:r>
      <w:r w:rsidR="00DE6762" w:rsidRPr="00D9323C">
        <w:rPr>
          <w:rFonts w:ascii="Times New Roman" w:hAnsi="Times New Roman" w:cs="Times New Roman"/>
          <w:color w:val="7F7F7F" w:themeColor="text1" w:themeTint="80"/>
          <w:sz w:val="24"/>
          <w:szCs w:val="24"/>
        </w:rPr>
        <w:t>dostopnost slovenske knjige</w:t>
      </w:r>
      <w:r w:rsidR="00250789" w:rsidRPr="00D9323C">
        <w:rPr>
          <w:rFonts w:ascii="Times New Roman" w:hAnsi="Times New Roman" w:cs="Times New Roman"/>
          <w:color w:val="7F7F7F" w:themeColor="text1" w:themeTint="80"/>
          <w:sz w:val="24"/>
          <w:szCs w:val="24"/>
        </w:rPr>
        <w:t xml:space="preserve"> v največji meri z nakupom naslovov, izvodov </w:t>
      </w:r>
      <w:r w:rsidRPr="00D9323C">
        <w:rPr>
          <w:rFonts w:ascii="Times New Roman" w:hAnsi="Times New Roman" w:cs="Times New Roman"/>
          <w:color w:val="7F7F7F" w:themeColor="text1" w:themeTint="80"/>
          <w:sz w:val="24"/>
          <w:szCs w:val="24"/>
        </w:rPr>
        <w:t>in licenc.</w:t>
      </w:r>
      <w:r w:rsidR="00696341" w:rsidRPr="00D9323C">
        <w:rPr>
          <w:rFonts w:ascii="Times New Roman" w:hAnsi="Times New Roman" w:cs="Times New Roman"/>
          <w:color w:val="7F7F7F" w:themeColor="text1" w:themeTint="80"/>
          <w:sz w:val="24"/>
          <w:szCs w:val="24"/>
        </w:rPr>
        <w:t xml:space="preserve"> Gradivo</w:t>
      </w:r>
      <w:r w:rsidRPr="00D9323C">
        <w:rPr>
          <w:rFonts w:ascii="Times New Roman" w:hAnsi="Times New Roman" w:cs="Times New Roman"/>
          <w:color w:val="7F7F7F" w:themeColor="text1" w:themeTint="80"/>
          <w:sz w:val="24"/>
          <w:szCs w:val="24"/>
        </w:rPr>
        <w:t xml:space="preserve"> bo</w:t>
      </w:r>
      <w:r w:rsidR="00696341" w:rsidRPr="00D9323C">
        <w:rPr>
          <w:rFonts w:ascii="Times New Roman" w:hAnsi="Times New Roman" w:cs="Times New Roman"/>
          <w:color w:val="7F7F7F" w:themeColor="text1" w:themeTint="80"/>
          <w:sz w:val="24"/>
          <w:szCs w:val="24"/>
        </w:rPr>
        <w:t xml:space="preserve"> v mreži knjižnice razporejeno</w:t>
      </w:r>
      <w:r w:rsidRPr="00D9323C">
        <w:rPr>
          <w:rFonts w:ascii="Times New Roman" w:hAnsi="Times New Roman" w:cs="Times New Roman"/>
          <w:color w:val="7F7F7F" w:themeColor="text1" w:themeTint="80"/>
          <w:sz w:val="24"/>
          <w:szCs w:val="24"/>
        </w:rPr>
        <w:t xml:space="preserve"> na organizacijsko enoto po kriteriju števila prebivalcev, odprtosti in starostni strukturi prebivalcev.</w:t>
      </w:r>
    </w:p>
    <w:p w14:paraId="221CFFAE" w14:textId="77777777" w:rsidR="006A3F44" w:rsidRPr="00D9323C" w:rsidRDefault="006A3F44" w:rsidP="00D924FA">
      <w:pPr>
        <w:spacing w:line="360" w:lineRule="auto"/>
        <w:jc w:val="both"/>
        <w:rPr>
          <w:rFonts w:ascii="Times New Roman" w:hAnsi="Times New Roman" w:cs="Times New Roman"/>
          <w:color w:val="7F7F7F" w:themeColor="text1" w:themeTint="80"/>
          <w:sz w:val="24"/>
          <w:szCs w:val="24"/>
        </w:rPr>
      </w:pPr>
      <w:r w:rsidRPr="00D9323C">
        <w:rPr>
          <w:rFonts w:ascii="Times New Roman" w:hAnsi="Times New Roman" w:cs="Times New Roman"/>
          <w:color w:val="7F7F7F" w:themeColor="text1" w:themeTint="80"/>
          <w:sz w:val="24"/>
          <w:szCs w:val="24"/>
        </w:rPr>
        <w:t>Z nakupom večjega števila izvodov posameznega naslova bomo zagotavljali enako dostopnost do gradiva v organizac</w:t>
      </w:r>
      <w:r w:rsidR="00D9323C" w:rsidRPr="00D9323C">
        <w:rPr>
          <w:rFonts w:ascii="Times New Roman" w:hAnsi="Times New Roman" w:cs="Times New Roman"/>
          <w:color w:val="7F7F7F" w:themeColor="text1" w:themeTint="80"/>
          <w:sz w:val="24"/>
          <w:szCs w:val="24"/>
        </w:rPr>
        <w:t>ijskih enotah našim uporabnikom</w:t>
      </w:r>
      <w:r w:rsidRPr="00D9323C">
        <w:rPr>
          <w:rFonts w:ascii="Times New Roman" w:hAnsi="Times New Roman" w:cs="Times New Roman"/>
          <w:color w:val="7F7F7F" w:themeColor="text1" w:themeTint="80"/>
          <w:sz w:val="24"/>
          <w:szCs w:val="24"/>
        </w:rPr>
        <w:t>.</w:t>
      </w:r>
    </w:p>
    <w:p w14:paraId="4D898D0D" w14:textId="77777777" w:rsidR="00B223A2" w:rsidRPr="00B223A2" w:rsidRDefault="00641422" w:rsidP="00D924FA">
      <w:pPr>
        <w:pStyle w:val="Naslov2"/>
        <w:spacing w:before="280" w:line="360" w:lineRule="auto"/>
        <w:jc w:val="both"/>
        <w:rPr>
          <w:rFonts w:ascii="Times New Roman" w:hAnsi="Times New Roman" w:cs="Times New Roman"/>
          <w:b/>
          <w:color w:val="7F7F7F" w:themeColor="text1" w:themeTint="80"/>
          <w:sz w:val="24"/>
          <w:szCs w:val="24"/>
          <w:u w:val="single"/>
        </w:rPr>
      </w:pPr>
      <w:bookmarkStart w:id="4" w:name="_Toc88211601"/>
      <w:r w:rsidRPr="00B223A2">
        <w:rPr>
          <w:rFonts w:ascii="Times New Roman" w:hAnsi="Times New Roman" w:cs="Times New Roman"/>
          <w:b/>
          <w:color w:val="7F7F7F" w:themeColor="text1" w:themeTint="80"/>
          <w:sz w:val="24"/>
          <w:szCs w:val="24"/>
          <w:u w:val="single"/>
        </w:rPr>
        <w:t>Načrtovano število enot knjižnega gradiva</w:t>
      </w:r>
      <w:r w:rsidR="00CD1168" w:rsidRPr="00B223A2">
        <w:rPr>
          <w:rFonts w:ascii="Times New Roman" w:hAnsi="Times New Roman" w:cs="Times New Roman"/>
          <w:b/>
          <w:color w:val="7F7F7F" w:themeColor="text1" w:themeTint="80"/>
          <w:sz w:val="24"/>
          <w:szCs w:val="24"/>
          <w:u w:val="single"/>
        </w:rPr>
        <w:t xml:space="preserve"> in odprtost knjižnice</w:t>
      </w:r>
      <w:bookmarkEnd w:id="4"/>
    </w:p>
    <w:p w14:paraId="30F51992" w14:textId="3D383343" w:rsidR="00641422" w:rsidRPr="00FE744A" w:rsidRDefault="00C33026" w:rsidP="00D924FA">
      <w:pPr>
        <w:spacing w:line="360" w:lineRule="auto"/>
        <w:jc w:val="both"/>
        <w:rPr>
          <w:rFonts w:ascii="Times New Roman" w:hAnsi="Times New Roman" w:cs="Times New Roman"/>
          <w:color w:val="7F7F7F" w:themeColor="text1" w:themeTint="80"/>
          <w:sz w:val="24"/>
          <w:szCs w:val="24"/>
        </w:rPr>
      </w:pPr>
      <w:r w:rsidRPr="00CC29BD">
        <w:rPr>
          <w:rFonts w:ascii="Times New Roman" w:hAnsi="Times New Roman" w:cs="Times New Roman"/>
          <w:color w:val="7F7F7F" w:themeColor="text1" w:themeTint="80"/>
          <w:sz w:val="24"/>
          <w:szCs w:val="24"/>
        </w:rPr>
        <w:t xml:space="preserve">V letu </w:t>
      </w:r>
      <w:r w:rsidR="00C76B12">
        <w:rPr>
          <w:rFonts w:ascii="Times New Roman" w:hAnsi="Times New Roman" w:cs="Times New Roman"/>
          <w:color w:val="7F7F7F" w:themeColor="text1" w:themeTint="80"/>
          <w:sz w:val="24"/>
          <w:szCs w:val="24"/>
        </w:rPr>
        <w:t>2023</w:t>
      </w:r>
      <w:r w:rsidR="00CC29BD" w:rsidRPr="00CC29BD">
        <w:rPr>
          <w:rFonts w:ascii="Times New Roman" w:hAnsi="Times New Roman" w:cs="Times New Roman"/>
          <w:color w:val="7F7F7F" w:themeColor="text1" w:themeTint="80"/>
          <w:sz w:val="24"/>
          <w:szCs w:val="24"/>
        </w:rPr>
        <w:t xml:space="preserve"> </w:t>
      </w:r>
      <w:r w:rsidR="00641422" w:rsidRPr="00CC29BD">
        <w:rPr>
          <w:rFonts w:ascii="Times New Roman" w:hAnsi="Times New Roman" w:cs="Times New Roman"/>
          <w:color w:val="7F7F7F" w:themeColor="text1" w:themeTint="80"/>
          <w:sz w:val="24"/>
          <w:szCs w:val="24"/>
        </w:rPr>
        <w:t>načrtujemo</w:t>
      </w:r>
      <w:r w:rsidR="00641422" w:rsidRPr="00FE744A">
        <w:rPr>
          <w:rFonts w:ascii="Times New Roman" w:hAnsi="Times New Roman" w:cs="Times New Roman"/>
          <w:color w:val="7F7F7F" w:themeColor="text1" w:themeTint="80"/>
          <w:sz w:val="24"/>
          <w:szCs w:val="24"/>
        </w:rPr>
        <w:t xml:space="preserve"> nakup oziroma </w:t>
      </w:r>
      <w:r w:rsidR="00641422" w:rsidRPr="003D7FC2">
        <w:rPr>
          <w:rFonts w:ascii="Times New Roman" w:hAnsi="Times New Roman" w:cs="Times New Roman"/>
          <w:color w:val="7F7F7F" w:themeColor="text1" w:themeTint="80"/>
          <w:sz w:val="24"/>
          <w:szCs w:val="24"/>
        </w:rPr>
        <w:t xml:space="preserve">prirast </w:t>
      </w:r>
      <w:r w:rsidR="0035765D" w:rsidRPr="003D7FC2">
        <w:rPr>
          <w:rFonts w:ascii="Times New Roman" w:hAnsi="Times New Roman" w:cs="Times New Roman"/>
          <w:color w:val="7F7F7F" w:themeColor="text1" w:themeTint="80"/>
          <w:sz w:val="24"/>
          <w:szCs w:val="24"/>
        </w:rPr>
        <w:t>2.017</w:t>
      </w:r>
      <w:r w:rsidR="00641422" w:rsidRPr="003D7FC2">
        <w:rPr>
          <w:rFonts w:ascii="Times New Roman" w:hAnsi="Times New Roman" w:cs="Times New Roman"/>
          <w:color w:val="7F7F7F" w:themeColor="text1" w:themeTint="80"/>
          <w:sz w:val="24"/>
          <w:szCs w:val="24"/>
        </w:rPr>
        <w:t xml:space="preserve"> enot gradiva</w:t>
      </w:r>
      <w:r w:rsidR="00CC29BD">
        <w:rPr>
          <w:rFonts w:ascii="Times New Roman" w:hAnsi="Times New Roman" w:cs="Times New Roman"/>
          <w:color w:val="7F7F7F" w:themeColor="text1" w:themeTint="80"/>
          <w:sz w:val="24"/>
          <w:szCs w:val="24"/>
        </w:rPr>
        <w:t xml:space="preserve"> (brez </w:t>
      </w:r>
      <w:r w:rsidR="00C663F0">
        <w:rPr>
          <w:rFonts w:ascii="Times New Roman" w:hAnsi="Times New Roman" w:cs="Times New Roman"/>
          <w:color w:val="7F7F7F" w:themeColor="text1" w:themeTint="80"/>
          <w:sz w:val="24"/>
          <w:szCs w:val="24"/>
        </w:rPr>
        <w:t xml:space="preserve">e-knjig in servisa </w:t>
      </w:r>
      <w:proofErr w:type="spellStart"/>
      <w:r w:rsidR="00C663F0">
        <w:rPr>
          <w:rFonts w:ascii="Times New Roman" w:hAnsi="Times New Roman" w:cs="Times New Roman"/>
          <w:color w:val="7F7F7F" w:themeColor="text1" w:themeTint="80"/>
          <w:sz w:val="24"/>
          <w:szCs w:val="24"/>
        </w:rPr>
        <w:t>Audibook</w:t>
      </w:r>
      <w:proofErr w:type="spellEnd"/>
      <w:r w:rsidR="00C663F0">
        <w:rPr>
          <w:rFonts w:ascii="Times New Roman" w:hAnsi="Times New Roman" w:cs="Times New Roman"/>
          <w:color w:val="7F7F7F" w:themeColor="text1" w:themeTint="80"/>
          <w:sz w:val="24"/>
          <w:szCs w:val="24"/>
        </w:rPr>
        <w:t>)</w:t>
      </w:r>
      <w:r w:rsidR="00641422" w:rsidRPr="00FE744A">
        <w:rPr>
          <w:rFonts w:ascii="Times New Roman" w:hAnsi="Times New Roman" w:cs="Times New Roman"/>
          <w:color w:val="7F7F7F" w:themeColor="text1" w:themeTint="80"/>
          <w:sz w:val="24"/>
          <w:szCs w:val="24"/>
        </w:rPr>
        <w:t xml:space="preserve">, kar v našem primeru </w:t>
      </w:r>
      <w:r w:rsidR="00641422" w:rsidRPr="00C663F0">
        <w:rPr>
          <w:rFonts w:ascii="Times New Roman" w:hAnsi="Times New Roman" w:cs="Times New Roman"/>
          <w:color w:val="7F7F7F" w:themeColor="text1" w:themeTint="80"/>
          <w:sz w:val="24"/>
          <w:szCs w:val="24"/>
        </w:rPr>
        <w:t xml:space="preserve">znaša </w:t>
      </w:r>
      <w:r w:rsidR="00641422" w:rsidRPr="003D7FC2">
        <w:rPr>
          <w:rFonts w:ascii="Times New Roman" w:hAnsi="Times New Roman" w:cs="Times New Roman"/>
          <w:color w:val="7F7F7F" w:themeColor="text1" w:themeTint="80"/>
          <w:sz w:val="24"/>
          <w:szCs w:val="24"/>
        </w:rPr>
        <w:t>0,</w:t>
      </w:r>
      <w:r w:rsidR="00C663F0" w:rsidRPr="003D7FC2">
        <w:rPr>
          <w:rFonts w:ascii="Times New Roman" w:hAnsi="Times New Roman" w:cs="Times New Roman"/>
          <w:color w:val="7F7F7F" w:themeColor="text1" w:themeTint="80"/>
          <w:sz w:val="24"/>
          <w:szCs w:val="24"/>
        </w:rPr>
        <w:t>09</w:t>
      </w:r>
      <w:r w:rsidR="00641422" w:rsidRPr="003D7FC2">
        <w:rPr>
          <w:rFonts w:ascii="Times New Roman" w:hAnsi="Times New Roman" w:cs="Times New Roman"/>
          <w:color w:val="7F7F7F" w:themeColor="text1" w:themeTint="80"/>
          <w:sz w:val="24"/>
          <w:szCs w:val="24"/>
        </w:rPr>
        <w:t xml:space="preserve"> enot</w:t>
      </w:r>
      <w:r w:rsidR="00C663F0" w:rsidRPr="003D7FC2">
        <w:rPr>
          <w:rFonts w:ascii="Times New Roman" w:hAnsi="Times New Roman" w:cs="Times New Roman"/>
          <w:color w:val="7F7F7F" w:themeColor="text1" w:themeTint="80"/>
          <w:sz w:val="24"/>
          <w:szCs w:val="24"/>
        </w:rPr>
        <w:t>e</w:t>
      </w:r>
      <w:r w:rsidR="00641422" w:rsidRPr="003D7FC2">
        <w:rPr>
          <w:rFonts w:ascii="Times New Roman" w:hAnsi="Times New Roman" w:cs="Times New Roman"/>
          <w:color w:val="7F7F7F" w:themeColor="text1" w:themeTint="80"/>
          <w:sz w:val="24"/>
          <w:szCs w:val="24"/>
        </w:rPr>
        <w:t xml:space="preserve"> na prebivalca</w:t>
      </w:r>
      <w:r w:rsidR="00641422" w:rsidRPr="00FE744A">
        <w:rPr>
          <w:rFonts w:ascii="Times New Roman" w:hAnsi="Times New Roman" w:cs="Times New Roman"/>
          <w:color w:val="7F7F7F" w:themeColor="text1" w:themeTint="80"/>
          <w:sz w:val="24"/>
          <w:szCs w:val="24"/>
        </w:rPr>
        <w:t xml:space="preserve">. </w:t>
      </w:r>
      <w:r w:rsidR="00C663F0">
        <w:rPr>
          <w:rFonts w:ascii="Times New Roman" w:hAnsi="Times New Roman" w:cs="Times New Roman"/>
          <w:color w:val="7F7F7F" w:themeColor="text1" w:themeTint="80"/>
          <w:sz w:val="24"/>
          <w:szCs w:val="24"/>
        </w:rPr>
        <w:t>Nakup smo načrtovali</w:t>
      </w:r>
      <w:r w:rsidR="00641422" w:rsidRPr="00FE744A">
        <w:rPr>
          <w:rFonts w:ascii="Times New Roman" w:hAnsi="Times New Roman" w:cs="Times New Roman"/>
          <w:color w:val="7F7F7F" w:themeColor="text1" w:themeTint="80"/>
          <w:sz w:val="24"/>
          <w:szCs w:val="24"/>
        </w:rPr>
        <w:t xml:space="preserve"> v skladu s sredstvi </w:t>
      </w:r>
      <w:r w:rsidR="00C663F0">
        <w:rPr>
          <w:rFonts w:ascii="Times New Roman" w:hAnsi="Times New Roman" w:cs="Times New Roman"/>
          <w:color w:val="7F7F7F" w:themeColor="text1" w:themeTint="80"/>
          <w:sz w:val="24"/>
          <w:szCs w:val="24"/>
        </w:rPr>
        <w:t>MK</w:t>
      </w:r>
      <w:r w:rsidR="00F063C4">
        <w:rPr>
          <w:rFonts w:ascii="Times New Roman" w:hAnsi="Times New Roman" w:cs="Times New Roman"/>
          <w:color w:val="7F7F7F" w:themeColor="text1" w:themeTint="80"/>
          <w:sz w:val="24"/>
          <w:szCs w:val="24"/>
        </w:rPr>
        <w:t xml:space="preserve"> </w:t>
      </w:r>
      <w:r w:rsidR="00F063C4" w:rsidRPr="003D7FC2">
        <w:rPr>
          <w:rFonts w:ascii="Times New Roman" w:hAnsi="Times New Roman" w:cs="Times New Roman"/>
          <w:color w:val="7F7F7F" w:themeColor="text1" w:themeTint="80"/>
          <w:sz w:val="24"/>
          <w:szCs w:val="24"/>
        </w:rPr>
        <w:t>(667 enot knjižničnega gradiva</w:t>
      </w:r>
      <w:r w:rsidR="00F063C4">
        <w:rPr>
          <w:rFonts w:ascii="Times New Roman" w:hAnsi="Times New Roman" w:cs="Times New Roman"/>
          <w:color w:val="7F7F7F" w:themeColor="text1" w:themeTint="80"/>
          <w:sz w:val="24"/>
          <w:szCs w:val="24"/>
        </w:rPr>
        <w:t xml:space="preserve"> brez e-knjig in zvočnih knjig servisa </w:t>
      </w:r>
      <w:proofErr w:type="spellStart"/>
      <w:r w:rsidR="00F063C4">
        <w:rPr>
          <w:rFonts w:ascii="Times New Roman" w:hAnsi="Times New Roman" w:cs="Times New Roman"/>
          <w:color w:val="7F7F7F" w:themeColor="text1" w:themeTint="80"/>
          <w:sz w:val="24"/>
          <w:szCs w:val="24"/>
        </w:rPr>
        <w:t>Audibook</w:t>
      </w:r>
      <w:proofErr w:type="spellEnd"/>
      <w:r w:rsidR="00F063C4">
        <w:rPr>
          <w:rFonts w:ascii="Times New Roman" w:hAnsi="Times New Roman" w:cs="Times New Roman"/>
          <w:color w:val="7F7F7F" w:themeColor="text1" w:themeTint="80"/>
          <w:sz w:val="24"/>
          <w:szCs w:val="24"/>
        </w:rPr>
        <w:t>)</w:t>
      </w:r>
      <w:r w:rsidR="00641422" w:rsidRPr="00FE744A">
        <w:rPr>
          <w:rFonts w:ascii="Times New Roman" w:hAnsi="Times New Roman" w:cs="Times New Roman"/>
          <w:color w:val="7F7F7F" w:themeColor="text1" w:themeTint="80"/>
          <w:sz w:val="24"/>
          <w:szCs w:val="24"/>
        </w:rPr>
        <w:t>, s sredstvi občin in lastnimi.</w:t>
      </w:r>
      <w:r w:rsidR="00D924FA">
        <w:rPr>
          <w:rFonts w:ascii="Times New Roman" w:hAnsi="Times New Roman" w:cs="Times New Roman"/>
          <w:color w:val="7F7F7F" w:themeColor="text1" w:themeTint="80"/>
          <w:sz w:val="24"/>
          <w:szCs w:val="24"/>
        </w:rPr>
        <w:t xml:space="preserve"> </w:t>
      </w:r>
    </w:p>
    <w:p w14:paraId="45E2B474" w14:textId="77777777" w:rsidR="00D924FA" w:rsidRDefault="00D924FA" w:rsidP="00D924FA">
      <w:pPr>
        <w:spacing w:line="360" w:lineRule="auto"/>
        <w:jc w:val="both"/>
        <w:rPr>
          <w:rFonts w:ascii="Times New Roman" w:hAnsi="Times New Roman" w:cs="Times New Roman"/>
          <w:color w:val="7F7F7F" w:themeColor="text1" w:themeTint="80"/>
          <w:sz w:val="24"/>
          <w:szCs w:val="24"/>
        </w:rPr>
      </w:pPr>
    </w:p>
    <w:p w14:paraId="2531ABBF" w14:textId="77777777" w:rsidR="00CD1168" w:rsidRPr="00FE744A" w:rsidRDefault="00F063C4" w:rsidP="00D924FA">
      <w:pPr>
        <w:spacing w:line="360" w:lineRule="auto"/>
        <w:jc w:val="both"/>
        <w:rPr>
          <w:rFonts w:ascii="Times New Roman" w:hAnsi="Times New Roman" w:cs="Times New Roman"/>
          <w:color w:val="7F7F7F" w:themeColor="text1" w:themeTint="80"/>
          <w:sz w:val="24"/>
          <w:szCs w:val="24"/>
        </w:rPr>
      </w:pPr>
      <w:r>
        <w:rPr>
          <w:rFonts w:ascii="Times New Roman" w:hAnsi="Times New Roman" w:cs="Times New Roman"/>
          <w:color w:val="7F7F7F" w:themeColor="text1" w:themeTint="80"/>
          <w:sz w:val="24"/>
          <w:szCs w:val="24"/>
        </w:rPr>
        <w:t xml:space="preserve">Preglednica 1: </w:t>
      </w:r>
      <w:r w:rsidR="00CD1168" w:rsidRPr="00FE744A">
        <w:rPr>
          <w:rFonts w:ascii="Times New Roman" w:hAnsi="Times New Roman" w:cs="Times New Roman"/>
          <w:color w:val="7F7F7F" w:themeColor="text1" w:themeTint="80"/>
          <w:sz w:val="24"/>
          <w:szCs w:val="24"/>
        </w:rPr>
        <w:t xml:space="preserve">Razporeditev </w:t>
      </w:r>
      <w:r w:rsidR="00C663F0">
        <w:rPr>
          <w:rFonts w:ascii="Times New Roman" w:hAnsi="Times New Roman" w:cs="Times New Roman"/>
          <w:color w:val="7F7F7F" w:themeColor="text1" w:themeTint="80"/>
          <w:sz w:val="24"/>
          <w:szCs w:val="24"/>
        </w:rPr>
        <w:t>gradiva, kupljenega s sredstvi MK,</w:t>
      </w:r>
      <w:r w:rsidR="00CD1168" w:rsidRPr="00FE744A">
        <w:rPr>
          <w:rFonts w:ascii="Times New Roman" w:hAnsi="Times New Roman" w:cs="Times New Roman"/>
          <w:color w:val="7F7F7F" w:themeColor="text1" w:themeTint="80"/>
          <w:sz w:val="24"/>
          <w:szCs w:val="24"/>
        </w:rPr>
        <w:t xml:space="preserve"> v knjižnični mreži</w:t>
      </w:r>
    </w:p>
    <w:tbl>
      <w:tblPr>
        <w:tblStyle w:val="Tabelamrea"/>
        <w:tblW w:w="0" w:type="auto"/>
        <w:tblLook w:val="04A0" w:firstRow="1" w:lastRow="0" w:firstColumn="1" w:lastColumn="0" w:noHBand="0" w:noVBand="1"/>
      </w:tblPr>
      <w:tblGrid>
        <w:gridCol w:w="3510"/>
        <w:gridCol w:w="1830"/>
        <w:gridCol w:w="2376"/>
      </w:tblGrid>
      <w:tr w:rsidR="00250789" w:rsidRPr="00FE744A" w14:paraId="0ABFBC4B" w14:textId="77777777" w:rsidTr="00250789">
        <w:tc>
          <w:tcPr>
            <w:tcW w:w="3510" w:type="dxa"/>
          </w:tcPr>
          <w:p w14:paraId="7D967D8C" w14:textId="77777777" w:rsidR="00250789" w:rsidRPr="00F531D8" w:rsidRDefault="00250789" w:rsidP="00D924FA">
            <w:pPr>
              <w:spacing w:line="360" w:lineRule="auto"/>
              <w:jc w:val="both"/>
              <w:rPr>
                <w:rFonts w:ascii="Times New Roman" w:hAnsi="Times New Roman" w:cs="Times New Roman"/>
                <w:b/>
                <w:color w:val="7F7F7F" w:themeColor="text1" w:themeTint="80"/>
                <w:sz w:val="24"/>
                <w:szCs w:val="24"/>
              </w:rPr>
            </w:pPr>
            <w:r w:rsidRPr="00F531D8">
              <w:rPr>
                <w:rFonts w:ascii="Times New Roman" w:hAnsi="Times New Roman" w:cs="Times New Roman"/>
                <w:b/>
                <w:color w:val="7F7F7F" w:themeColor="text1" w:themeTint="80"/>
                <w:sz w:val="24"/>
                <w:szCs w:val="24"/>
              </w:rPr>
              <w:t>Organizacijska enota</w:t>
            </w:r>
          </w:p>
        </w:tc>
        <w:tc>
          <w:tcPr>
            <w:tcW w:w="1830" w:type="dxa"/>
          </w:tcPr>
          <w:p w14:paraId="115B68C9" w14:textId="77777777" w:rsidR="00250789" w:rsidRPr="00F531D8" w:rsidRDefault="00250789" w:rsidP="00D924FA">
            <w:pPr>
              <w:spacing w:line="360" w:lineRule="auto"/>
              <w:jc w:val="both"/>
              <w:rPr>
                <w:rFonts w:ascii="Times New Roman" w:hAnsi="Times New Roman" w:cs="Times New Roman"/>
                <w:b/>
                <w:color w:val="7F7F7F" w:themeColor="text1" w:themeTint="80"/>
                <w:sz w:val="24"/>
                <w:szCs w:val="24"/>
              </w:rPr>
            </w:pPr>
            <w:r w:rsidRPr="00F531D8">
              <w:rPr>
                <w:rFonts w:ascii="Times New Roman" w:hAnsi="Times New Roman" w:cs="Times New Roman"/>
                <w:b/>
                <w:color w:val="7F7F7F" w:themeColor="text1" w:themeTint="80"/>
                <w:sz w:val="24"/>
                <w:szCs w:val="24"/>
              </w:rPr>
              <w:t>Izvodi</w:t>
            </w:r>
            <w:r w:rsidR="00C663F0" w:rsidRPr="00F531D8">
              <w:rPr>
                <w:rFonts w:ascii="Times New Roman" w:hAnsi="Times New Roman" w:cs="Times New Roman"/>
                <w:b/>
                <w:color w:val="7F7F7F" w:themeColor="text1" w:themeTint="80"/>
                <w:sz w:val="24"/>
                <w:szCs w:val="24"/>
              </w:rPr>
              <w:t>, kupljeni s sredstvi</w:t>
            </w:r>
            <w:r w:rsidRPr="00F531D8">
              <w:rPr>
                <w:rFonts w:ascii="Times New Roman" w:hAnsi="Times New Roman" w:cs="Times New Roman"/>
                <w:b/>
                <w:color w:val="7F7F7F" w:themeColor="text1" w:themeTint="80"/>
                <w:sz w:val="24"/>
                <w:szCs w:val="24"/>
              </w:rPr>
              <w:t xml:space="preserve"> MK</w:t>
            </w:r>
          </w:p>
        </w:tc>
        <w:tc>
          <w:tcPr>
            <w:tcW w:w="2376" w:type="dxa"/>
          </w:tcPr>
          <w:p w14:paraId="7ACFA37C" w14:textId="77777777" w:rsidR="00250789" w:rsidRPr="00FE744A" w:rsidRDefault="00F531D8" w:rsidP="00D924FA">
            <w:pPr>
              <w:spacing w:line="360" w:lineRule="auto"/>
              <w:jc w:val="both"/>
              <w:rPr>
                <w:rFonts w:ascii="Times New Roman" w:hAnsi="Times New Roman" w:cs="Times New Roman"/>
                <w:b/>
                <w:color w:val="7F7F7F" w:themeColor="text1" w:themeTint="80"/>
                <w:sz w:val="24"/>
                <w:szCs w:val="24"/>
              </w:rPr>
            </w:pPr>
            <w:r>
              <w:rPr>
                <w:rFonts w:ascii="Times New Roman" w:hAnsi="Times New Roman" w:cs="Times New Roman"/>
                <w:b/>
                <w:color w:val="7F7F7F" w:themeColor="text1" w:themeTint="80"/>
                <w:sz w:val="24"/>
                <w:szCs w:val="24"/>
              </w:rPr>
              <w:t>Odprtost (ur/</w:t>
            </w:r>
            <w:r w:rsidR="00250789" w:rsidRPr="00FE744A">
              <w:rPr>
                <w:rFonts w:ascii="Times New Roman" w:hAnsi="Times New Roman" w:cs="Times New Roman"/>
                <w:b/>
                <w:color w:val="7F7F7F" w:themeColor="text1" w:themeTint="80"/>
                <w:sz w:val="24"/>
                <w:szCs w:val="24"/>
              </w:rPr>
              <w:t>teden</w:t>
            </w:r>
            <w:r>
              <w:rPr>
                <w:rFonts w:ascii="Times New Roman" w:hAnsi="Times New Roman" w:cs="Times New Roman"/>
                <w:b/>
                <w:color w:val="7F7F7F" w:themeColor="text1" w:themeTint="80"/>
                <w:sz w:val="24"/>
                <w:szCs w:val="24"/>
              </w:rPr>
              <w:t>)</w:t>
            </w:r>
          </w:p>
        </w:tc>
      </w:tr>
      <w:tr w:rsidR="00250789" w:rsidRPr="00FE744A" w14:paraId="3CE2FD80" w14:textId="77777777" w:rsidTr="00250789">
        <w:tc>
          <w:tcPr>
            <w:tcW w:w="3510" w:type="dxa"/>
          </w:tcPr>
          <w:p w14:paraId="78A7409D" w14:textId="77777777" w:rsidR="00250789" w:rsidRPr="00F531D8" w:rsidRDefault="00250789" w:rsidP="00D924FA">
            <w:pPr>
              <w:spacing w:line="360" w:lineRule="auto"/>
              <w:jc w:val="both"/>
              <w:rPr>
                <w:rFonts w:ascii="Times New Roman" w:hAnsi="Times New Roman" w:cs="Times New Roman"/>
                <w:color w:val="7F7F7F" w:themeColor="text1" w:themeTint="80"/>
                <w:sz w:val="24"/>
                <w:szCs w:val="24"/>
              </w:rPr>
            </w:pPr>
            <w:r w:rsidRPr="00F531D8">
              <w:rPr>
                <w:rFonts w:ascii="Times New Roman" w:hAnsi="Times New Roman" w:cs="Times New Roman"/>
                <w:color w:val="7F7F7F" w:themeColor="text1" w:themeTint="80"/>
                <w:sz w:val="24"/>
                <w:szCs w:val="24"/>
              </w:rPr>
              <w:t>Osrednja knjižnica Šentjur</w:t>
            </w:r>
          </w:p>
        </w:tc>
        <w:tc>
          <w:tcPr>
            <w:tcW w:w="1830" w:type="dxa"/>
          </w:tcPr>
          <w:p w14:paraId="4366D027" w14:textId="77777777" w:rsidR="00250789" w:rsidRPr="00F531D8" w:rsidRDefault="00F531D8" w:rsidP="00D924FA">
            <w:pPr>
              <w:spacing w:line="360" w:lineRule="auto"/>
              <w:jc w:val="both"/>
              <w:rPr>
                <w:rFonts w:ascii="Times New Roman" w:hAnsi="Times New Roman" w:cs="Times New Roman"/>
                <w:color w:val="7F7F7F" w:themeColor="text1" w:themeTint="80"/>
                <w:sz w:val="24"/>
                <w:szCs w:val="24"/>
              </w:rPr>
            </w:pPr>
            <w:r w:rsidRPr="00F531D8">
              <w:rPr>
                <w:rFonts w:ascii="Times New Roman" w:hAnsi="Times New Roman" w:cs="Times New Roman"/>
                <w:color w:val="7F7F7F" w:themeColor="text1" w:themeTint="80"/>
                <w:sz w:val="24"/>
                <w:szCs w:val="24"/>
              </w:rPr>
              <w:t>475</w:t>
            </w:r>
          </w:p>
        </w:tc>
        <w:tc>
          <w:tcPr>
            <w:tcW w:w="2376" w:type="dxa"/>
          </w:tcPr>
          <w:p w14:paraId="5A4C5197" w14:textId="77777777" w:rsidR="00250789" w:rsidRPr="00FE744A" w:rsidRDefault="006F0791" w:rsidP="00D924FA">
            <w:pPr>
              <w:spacing w:line="360" w:lineRule="auto"/>
              <w:jc w:val="both"/>
              <w:rPr>
                <w:rFonts w:ascii="Times New Roman" w:hAnsi="Times New Roman" w:cs="Times New Roman"/>
                <w:color w:val="7F7F7F" w:themeColor="text1" w:themeTint="80"/>
                <w:sz w:val="24"/>
                <w:szCs w:val="24"/>
              </w:rPr>
            </w:pPr>
            <w:r w:rsidRPr="00FE744A">
              <w:rPr>
                <w:rFonts w:ascii="Times New Roman" w:hAnsi="Times New Roman" w:cs="Times New Roman"/>
                <w:color w:val="7F7F7F" w:themeColor="text1" w:themeTint="80"/>
                <w:sz w:val="24"/>
                <w:szCs w:val="24"/>
              </w:rPr>
              <w:t>50</w:t>
            </w:r>
          </w:p>
        </w:tc>
      </w:tr>
      <w:tr w:rsidR="00250789" w:rsidRPr="00FE744A" w14:paraId="28E0E566" w14:textId="77777777" w:rsidTr="00250789">
        <w:tc>
          <w:tcPr>
            <w:tcW w:w="3510" w:type="dxa"/>
          </w:tcPr>
          <w:p w14:paraId="6B23E3B3" w14:textId="77777777" w:rsidR="00250789" w:rsidRPr="00F531D8" w:rsidRDefault="00250789" w:rsidP="00D924FA">
            <w:pPr>
              <w:spacing w:line="360" w:lineRule="auto"/>
              <w:jc w:val="both"/>
              <w:rPr>
                <w:rFonts w:ascii="Times New Roman" w:hAnsi="Times New Roman" w:cs="Times New Roman"/>
                <w:color w:val="7F7F7F" w:themeColor="text1" w:themeTint="80"/>
                <w:sz w:val="24"/>
                <w:szCs w:val="24"/>
              </w:rPr>
            </w:pPr>
            <w:r w:rsidRPr="00F531D8">
              <w:rPr>
                <w:rFonts w:ascii="Times New Roman" w:hAnsi="Times New Roman" w:cs="Times New Roman"/>
                <w:color w:val="7F7F7F" w:themeColor="text1" w:themeTint="80"/>
                <w:sz w:val="24"/>
                <w:szCs w:val="24"/>
              </w:rPr>
              <w:t>Dobje</w:t>
            </w:r>
          </w:p>
        </w:tc>
        <w:tc>
          <w:tcPr>
            <w:tcW w:w="1830" w:type="dxa"/>
          </w:tcPr>
          <w:p w14:paraId="5AE33FD0" w14:textId="77777777" w:rsidR="00250789" w:rsidRPr="00F531D8" w:rsidRDefault="00F531D8" w:rsidP="00D924FA">
            <w:pPr>
              <w:spacing w:line="360" w:lineRule="auto"/>
              <w:jc w:val="both"/>
              <w:rPr>
                <w:rFonts w:ascii="Times New Roman" w:hAnsi="Times New Roman" w:cs="Times New Roman"/>
                <w:color w:val="7F7F7F" w:themeColor="text1" w:themeTint="80"/>
                <w:sz w:val="24"/>
                <w:szCs w:val="24"/>
              </w:rPr>
            </w:pPr>
            <w:r w:rsidRPr="00F531D8">
              <w:rPr>
                <w:rFonts w:ascii="Times New Roman" w:hAnsi="Times New Roman" w:cs="Times New Roman"/>
                <w:color w:val="7F7F7F" w:themeColor="text1" w:themeTint="80"/>
                <w:sz w:val="24"/>
                <w:szCs w:val="24"/>
              </w:rPr>
              <w:t>42</w:t>
            </w:r>
          </w:p>
        </w:tc>
        <w:tc>
          <w:tcPr>
            <w:tcW w:w="2376" w:type="dxa"/>
          </w:tcPr>
          <w:p w14:paraId="5B13FD15" w14:textId="77777777" w:rsidR="00250789" w:rsidRPr="00FE744A" w:rsidRDefault="008759D9" w:rsidP="00D924FA">
            <w:pPr>
              <w:spacing w:line="360" w:lineRule="auto"/>
              <w:jc w:val="both"/>
              <w:rPr>
                <w:rFonts w:ascii="Times New Roman" w:hAnsi="Times New Roman" w:cs="Times New Roman"/>
                <w:color w:val="7F7F7F" w:themeColor="text1" w:themeTint="80"/>
                <w:sz w:val="24"/>
                <w:szCs w:val="24"/>
              </w:rPr>
            </w:pPr>
            <w:r w:rsidRPr="00FE744A">
              <w:rPr>
                <w:rFonts w:ascii="Times New Roman" w:hAnsi="Times New Roman" w:cs="Times New Roman"/>
                <w:color w:val="7F7F7F" w:themeColor="text1" w:themeTint="80"/>
                <w:sz w:val="24"/>
                <w:szCs w:val="24"/>
              </w:rPr>
              <w:t>5</w:t>
            </w:r>
          </w:p>
        </w:tc>
      </w:tr>
      <w:tr w:rsidR="00250789" w:rsidRPr="00FE744A" w14:paraId="78B7E289" w14:textId="77777777" w:rsidTr="00250789">
        <w:tc>
          <w:tcPr>
            <w:tcW w:w="3510" w:type="dxa"/>
          </w:tcPr>
          <w:p w14:paraId="56CD3A91" w14:textId="77777777" w:rsidR="00250789" w:rsidRPr="00F531D8" w:rsidRDefault="00250789" w:rsidP="00D924FA">
            <w:pPr>
              <w:spacing w:line="360" w:lineRule="auto"/>
              <w:jc w:val="both"/>
              <w:rPr>
                <w:rFonts w:ascii="Times New Roman" w:hAnsi="Times New Roman" w:cs="Times New Roman"/>
                <w:color w:val="7F7F7F" w:themeColor="text1" w:themeTint="80"/>
                <w:sz w:val="24"/>
                <w:szCs w:val="24"/>
              </w:rPr>
            </w:pPr>
            <w:r w:rsidRPr="00F531D8">
              <w:rPr>
                <w:rFonts w:ascii="Times New Roman" w:hAnsi="Times New Roman" w:cs="Times New Roman"/>
                <w:color w:val="7F7F7F" w:themeColor="text1" w:themeTint="80"/>
                <w:sz w:val="24"/>
                <w:szCs w:val="24"/>
              </w:rPr>
              <w:t xml:space="preserve">Planina </w:t>
            </w:r>
            <w:r w:rsidR="00C663F0" w:rsidRPr="00F531D8">
              <w:rPr>
                <w:rFonts w:ascii="Times New Roman" w:hAnsi="Times New Roman" w:cs="Times New Roman"/>
                <w:color w:val="7F7F7F" w:themeColor="text1" w:themeTint="80"/>
                <w:sz w:val="24"/>
                <w:szCs w:val="24"/>
              </w:rPr>
              <w:t>pri Sevnici</w:t>
            </w:r>
          </w:p>
        </w:tc>
        <w:tc>
          <w:tcPr>
            <w:tcW w:w="1830" w:type="dxa"/>
          </w:tcPr>
          <w:p w14:paraId="1A4CB594" w14:textId="77777777" w:rsidR="00250789" w:rsidRPr="00F531D8" w:rsidRDefault="00F531D8" w:rsidP="00D924FA">
            <w:pPr>
              <w:spacing w:line="360" w:lineRule="auto"/>
              <w:jc w:val="both"/>
              <w:rPr>
                <w:rFonts w:ascii="Times New Roman" w:hAnsi="Times New Roman" w:cs="Times New Roman"/>
                <w:color w:val="7F7F7F" w:themeColor="text1" w:themeTint="80"/>
                <w:sz w:val="24"/>
                <w:szCs w:val="24"/>
              </w:rPr>
            </w:pPr>
            <w:r w:rsidRPr="00F531D8">
              <w:rPr>
                <w:rFonts w:ascii="Times New Roman" w:hAnsi="Times New Roman" w:cs="Times New Roman"/>
                <w:color w:val="7F7F7F" w:themeColor="text1" w:themeTint="80"/>
                <w:sz w:val="24"/>
                <w:szCs w:val="24"/>
              </w:rPr>
              <w:t>65</w:t>
            </w:r>
          </w:p>
        </w:tc>
        <w:tc>
          <w:tcPr>
            <w:tcW w:w="2376" w:type="dxa"/>
          </w:tcPr>
          <w:p w14:paraId="0BDEADA2" w14:textId="77777777" w:rsidR="00250789" w:rsidRPr="00FE744A" w:rsidRDefault="008759D9" w:rsidP="00D924FA">
            <w:pPr>
              <w:spacing w:line="360" w:lineRule="auto"/>
              <w:jc w:val="both"/>
              <w:rPr>
                <w:rFonts w:ascii="Times New Roman" w:hAnsi="Times New Roman" w:cs="Times New Roman"/>
                <w:color w:val="7F7F7F" w:themeColor="text1" w:themeTint="80"/>
                <w:sz w:val="24"/>
                <w:szCs w:val="24"/>
              </w:rPr>
            </w:pPr>
            <w:r w:rsidRPr="00FE744A">
              <w:rPr>
                <w:rFonts w:ascii="Times New Roman" w:hAnsi="Times New Roman" w:cs="Times New Roman"/>
                <w:color w:val="7F7F7F" w:themeColor="text1" w:themeTint="80"/>
                <w:sz w:val="24"/>
                <w:szCs w:val="24"/>
              </w:rPr>
              <w:t>4</w:t>
            </w:r>
          </w:p>
        </w:tc>
      </w:tr>
      <w:tr w:rsidR="00250789" w:rsidRPr="00FE744A" w14:paraId="48BFD413" w14:textId="77777777" w:rsidTr="00250789">
        <w:tc>
          <w:tcPr>
            <w:tcW w:w="3510" w:type="dxa"/>
          </w:tcPr>
          <w:p w14:paraId="417A94EF" w14:textId="77777777" w:rsidR="00250789" w:rsidRPr="00F531D8" w:rsidRDefault="00250789" w:rsidP="00D924FA">
            <w:pPr>
              <w:spacing w:line="360" w:lineRule="auto"/>
              <w:jc w:val="both"/>
              <w:rPr>
                <w:rFonts w:ascii="Times New Roman" w:hAnsi="Times New Roman" w:cs="Times New Roman"/>
                <w:color w:val="7F7F7F" w:themeColor="text1" w:themeTint="80"/>
                <w:sz w:val="24"/>
                <w:szCs w:val="24"/>
              </w:rPr>
            </w:pPr>
            <w:r w:rsidRPr="00F531D8">
              <w:rPr>
                <w:rFonts w:ascii="Times New Roman" w:hAnsi="Times New Roman" w:cs="Times New Roman"/>
                <w:color w:val="7F7F7F" w:themeColor="text1" w:themeTint="80"/>
                <w:sz w:val="24"/>
                <w:szCs w:val="24"/>
              </w:rPr>
              <w:t>Ponikva</w:t>
            </w:r>
          </w:p>
        </w:tc>
        <w:tc>
          <w:tcPr>
            <w:tcW w:w="1830" w:type="dxa"/>
          </w:tcPr>
          <w:p w14:paraId="16B075B6" w14:textId="77777777" w:rsidR="00250789" w:rsidRPr="00F531D8" w:rsidRDefault="00F531D8" w:rsidP="00D924FA">
            <w:pPr>
              <w:spacing w:line="360" w:lineRule="auto"/>
              <w:jc w:val="both"/>
              <w:rPr>
                <w:rFonts w:ascii="Times New Roman" w:hAnsi="Times New Roman" w:cs="Times New Roman"/>
                <w:color w:val="7F7F7F" w:themeColor="text1" w:themeTint="80"/>
                <w:sz w:val="24"/>
                <w:szCs w:val="24"/>
              </w:rPr>
            </w:pPr>
            <w:r w:rsidRPr="00F531D8">
              <w:rPr>
                <w:rFonts w:ascii="Times New Roman" w:hAnsi="Times New Roman" w:cs="Times New Roman"/>
                <w:color w:val="7F7F7F" w:themeColor="text1" w:themeTint="80"/>
                <w:sz w:val="24"/>
                <w:szCs w:val="24"/>
              </w:rPr>
              <w:t>85</w:t>
            </w:r>
          </w:p>
        </w:tc>
        <w:tc>
          <w:tcPr>
            <w:tcW w:w="2376" w:type="dxa"/>
          </w:tcPr>
          <w:p w14:paraId="0AA07547" w14:textId="77777777" w:rsidR="00250789" w:rsidRPr="00FE744A" w:rsidRDefault="00C663F0" w:rsidP="00D924FA">
            <w:pPr>
              <w:spacing w:line="360" w:lineRule="auto"/>
              <w:jc w:val="both"/>
              <w:rPr>
                <w:rFonts w:ascii="Times New Roman" w:hAnsi="Times New Roman" w:cs="Times New Roman"/>
                <w:color w:val="7F7F7F" w:themeColor="text1" w:themeTint="80"/>
                <w:sz w:val="24"/>
                <w:szCs w:val="24"/>
              </w:rPr>
            </w:pPr>
            <w:r>
              <w:rPr>
                <w:rFonts w:ascii="Times New Roman" w:hAnsi="Times New Roman" w:cs="Times New Roman"/>
                <w:color w:val="7F7F7F" w:themeColor="text1" w:themeTint="80"/>
                <w:sz w:val="24"/>
                <w:szCs w:val="24"/>
              </w:rPr>
              <w:t>4</w:t>
            </w:r>
          </w:p>
        </w:tc>
      </w:tr>
    </w:tbl>
    <w:p w14:paraId="0237A7FC" w14:textId="77777777" w:rsidR="00641422" w:rsidRPr="00B223A2" w:rsidRDefault="00641422" w:rsidP="00D924FA">
      <w:pPr>
        <w:pStyle w:val="Naslov2"/>
        <w:spacing w:before="280" w:line="360" w:lineRule="auto"/>
        <w:jc w:val="both"/>
        <w:rPr>
          <w:rFonts w:ascii="Times New Roman" w:hAnsi="Times New Roman" w:cs="Times New Roman"/>
          <w:b/>
          <w:color w:val="7F7F7F" w:themeColor="text1" w:themeTint="80"/>
          <w:sz w:val="24"/>
          <w:szCs w:val="24"/>
          <w:u w:val="single"/>
        </w:rPr>
      </w:pPr>
      <w:bookmarkStart w:id="5" w:name="_Toc88211602"/>
      <w:r w:rsidRPr="00B223A2">
        <w:rPr>
          <w:rFonts w:ascii="Times New Roman" w:hAnsi="Times New Roman" w:cs="Times New Roman"/>
          <w:b/>
          <w:color w:val="7F7F7F" w:themeColor="text1" w:themeTint="80"/>
          <w:sz w:val="24"/>
          <w:szCs w:val="24"/>
          <w:u w:val="single"/>
        </w:rPr>
        <w:lastRenderedPageBreak/>
        <w:t>Načrtovano število tekočih naslovov informativnega periodičnega tiska v osrednji knjižnici</w:t>
      </w:r>
      <w:bookmarkEnd w:id="5"/>
    </w:p>
    <w:p w14:paraId="2C34222D" w14:textId="20CE9978" w:rsidR="00641422" w:rsidRPr="00FE744A" w:rsidRDefault="00641422" w:rsidP="00D924FA">
      <w:pPr>
        <w:spacing w:line="360" w:lineRule="auto"/>
        <w:jc w:val="both"/>
        <w:rPr>
          <w:rFonts w:ascii="Times New Roman" w:hAnsi="Times New Roman" w:cs="Times New Roman"/>
          <w:color w:val="7F7F7F" w:themeColor="text1" w:themeTint="80"/>
          <w:sz w:val="24"/>
          <w:szCs w:val="24"/>
        </w:rPr>
      </w:pPr>
      <w:r w:rsidRPr="00FE744A">
        <w:rPr>
          <w:rFonts w:ascii="Times New Roman" w:hAnsi="Times New Roman" w:cs="Times New Roman"/>
          <w:color w:val="7F7F7F" w:themeColor="text1" w:themeTint="80"/>
          <w:sz w:val="24"/>
          <w:szCs w:val="24"/>
        </w:rPr>
        <w:t>V Knjižnici v Šentjurju bomo v letu 20</w:t>
      </w:r>
      <w:r w:rsidR="00C76B12">
        <w:rPr>
          <w:rFonts w:ascii="Times New Roman" w:hAnsi="Times New Roman" w:cs="Times New Roman"/>
          <w:color w:val="7F7F7F" w:themeColor="text1" w:themeTint="80"/>
          <w:sz w:val="24"/>
          <w:szCs w:val="24"/>
        </w:rPr>
        <w:t>23</w:t>
      </w:r>
      <w:r w:rsidRPr="00FE744A">
        <w:rPr>
          <w:rFonts w:ascii="Times New Roman" w:hAnsi="Times New Roman" w:cs="Times New Roman"/>
          <w:color w:val="7F7F7F" w:themeColor="text1" w:themeTint="80"/>
          <w:sz w:val="24"/>
          <w:szCs w:val="24"/>
        </w:rPr>
        <w:t xml:space="preserve"> naročeni na 1</w:t>
      </w:r>
      <w:r w:rsidR="00C33026" w:rsidRPr="00FE744A">
        <w:rPr>
          <w:rFonts w:ascii="Times New Roman" w:hAnsi="Times New Roman" w:cs="Times New Roman"/>
          <w:color w:val="7F7F7F" w:themeColor="text1" w:themeTint="80"/>
          <w:sz w:val="24"/>
          <w:szCs w:val="24"/>
        </w:rPr>
        <w:t>00</w:t>
      </w:r>
      <w:r w:rsidRPr="00FE744A">
        <w:rPr>
          <w:rFonts w:ascii="Times New Roman" w:hAnsi="Times New Roman" w:cs="Times New Roman"/>
          <w:color w:val="7F7F7F" w:themeColor="text1" w:themeTint="80"/>
          <w:sz w:val="24"/>
          <w:szCs w:val="24"/>
        </w:rPr>
        <w:t xml:space="preserve"> tekočih naslovov časnikov in časopisov.</w:t>
      </w:r>
    </w:p>
    <w:p w14:paraId="670FD198" w14:textId="77777777" w:rsidR="00641422" w:rsidRPr="00FE744A" w:rsidRDefault="00641422" w:rsidP="00D924FA">
      <w:pPr>
        <w:spacing w:line="360" w:lineRule="auto"/>
        <w:jc w:val="both"/>
        <w:rPr>
          <w:rFonts w:ascii="Times New Roman" w:hAnsi="Times New Roman" w:cs="Times New Roman"/>
          <w:color w:val="7F7F7F" w:themeColor="text1" w:themeTint="80"/>
          <w:sz w:val="24"/>
          <w:szCs w:val="24"/>
        </w:rPr>
      </w:pPr>
    </w:p>
    <w:p w14:paraId="64E89C5E" w14:textId="77777777" w:rsidR="00641422" w:rsidRPr="00B223A2" w:rsidRDefault="00641422" w:rsidP="00D924FA">
      <w:pPr>
        <w:pStyle w:val="Naslov2"/>
        <w:spacing w:before="280" w:line="360" w:lineRule="auto"/>
        <w:jc w:val="both"/>
        <w:rPr>
          <w:rFonts w:ascii="Times New Roman" w:hAnsi="Times New Roman" w:cs="Times New Roman"/>
          <w:b/>
          <w:color w:val="7F7F7F" w:themeColor="text1" w:themeTint="80"/>
          <w:sz w:val="24"/>
          <w:szCs w:val="24"/>
          <w:u w:val="single"/>
        </w:rPr>
      </w:pPr>
      <w:bookmarkStart w:id="6" w:name="_Toc88211603"/>
      <w:r w:rsidRPr="00B223A2">
        <w:rPr>
          <w:rFonts w:ascii="Times New Roman" w:hAnsi="Times New Roman" w:cs="Times New Roman"/>
          <w:b/>
          <w:color w:val="7F7F7F" w:themeColor="text1" w:themeTint="80"/>
          <w:sz w:val="24"/>
          <w:szCs w:val="24"/>
          <w:u w:val="single"/>
        </w:rPr>
        <w:t>Načrtovano povprečno število tekočih naslovov informativnega periodičnega tiska v organizacijskih enotah</w:t>
      </w:r>
      <w:bookmarkEnd w:id="6"/>
    </w:p>
    <w:p w14:paraId="4AC3AE6B" w14:textId="0E4D2040" w:rsidR="00641422" w:rsidRPr="00FE744A" w:rsidRDefault="00641422" w:rsidP="00D924FA">
      <w:pPr>
        <w:spacing w:line="360" w:lineRule="auto"/>
        <w:jc w:val="both"/>
        <w:rPr>
          <w:rFonts w:ascii="Times New Roman" w:hAnsi="Times New Roman" w:cs="Times New Roman"/>
          <w:color w:val="7F7F7F" w:themeColor="text1" w:themeTint="80"/>
          <w:sz w:val="24"/>
          <w:szCs w:val="24"/>
        </w:rPr>
      </w:pPr>
      <w:r w:rsidRPr="00FE744A">
        <w:rPr>
          <w:rFonts w:ascii="Times New Roman" w:hAnsi="Times New Roman" w:cs="Times New Roman"/>
          <w:color w:val="7F7F7F" w:themeColor="text1" w:themeTint="80"/>
          <w:sz w:val="24"/>
          <w:szCs w:val="24"/>
        </w:rPr>
        <w:t>Knjižnica Šentjur ima poleg osrednje enote še enote Ponikva, Dobje in Planina</w:t>
      </w:r>
      <w:r w:rsidR="00C663F0">
        <w:rPr>
          <w:rFonts w:ascii="Times New Roman" w:hAnsi="Times New Roman" w:cs="Times New Roman"/>
          <w:color w:val="7F7F7F" w:themeColor="text1" w:themeTint="80"/>
          <w:sz w:val="24"/>
          <w:szCs w:val="24"/>
        </w:rPr>
        <w:t xml:space="preserve"> pri Sevnici</w:t>
      </w:r>
      <w:r w:rsidRPr="00FE744A">
        <w:rPr>
          <w:rFonts w:ascii="Times New Roman" w:hAnsi="Times New Roman" w:cs="Times New Roman"/>
          <w:color w:val="7F7F7F" w:themeColor="text1" w:themeTint="80"/>
          <w:sz w:val="24"/>
          <w:szCs w:val="24"/>
        </w:rPr>
        <w:t>. V letu 20</w:t>
      </w:r>
      <w:r w:rsidR="00C76B12">
        <w:rPr>
          <w:rFonts w:ascii="Times New Roman" w:hAnsi="Times New Roman" w:cs="Times New Roman"/>
          <w:color w:val="7F7F7F" w:themeColor="text1" w:themeTint="80"/>
          <w:sz w:val="24"/>
          <w:szCs w:val="24"/>
        </w:rPr>
        <w:t>23</w:t>
      </w:r>
      <w:r w:rsidRPr="00FE744A">
        <w:rPr>
          <w:rFonts w:ascii="Times New Roman" w:hAnsi="Times New Roman" w:cs="Times New Roman"/>
          <w:color w:val="7F7F7F" w:themeColor="text1" w:themeTint="80"/>
          <w:sz w:val="24"/>
          <w:szCs w:val="24"/>
        </w:rPr>
        <w:t xml:space="preserve"> bo povprečno število tekočih naslovov informativnega periodičnega tiska na organizacijsko enoto znašalo </w:t>
      </w:r>
      <w:r w:rsidR="001E5841" w:rsidRPr="00FE744A">
        <w:rPr>
          <w:rFonts w:ascii="Times New Roman" w:hAnsi="Times New Roman" w:cs="Times New Roman"/>
          <w:color w:val="7F7F7F" w:themeColor="text1" w:themeTint="80"/>
          <w:sz w:val="24"/>
          <w:szCs w:val="24"/>
        </w:rPr>
        <w:t>30</w:t>
      </w:r>
      <w:r w:rsidRPr="00FE744A">
        <w:rPr>
          <w:rFonts w:ascii="Times New Roman" w:hAnsi="Times New Roman" w:cs="Times New Roman"/>
          <w:color w:val="7F7F7F" w:themeColor="text1" w:themeTint="80"/>
          <w:sz w:val="24"/>
          <w:szCs w:val="24"/>
        </w:rPr>
        <w:t xml:space="preserve"> naslovov.</w:t>
      </w:r>
    </w:p>
    <w:p w14:paraId="50072AC4" w14:textId="77777777" w:rsidR="00641422" w:rsidRPr="00FE744A" w:rsidRDefault="00641422" w:rsidP="00D924FA">
      <w:pPr>
        <w:spacing w:line="360" w:lineRule="auto"/>
        <w:jc w:val="both"/>
        <w:rPr>
          <w:rFonts w:ascii="Times New Roman" w:hAnsi="Times New Roman" w:cs="Times New Roman"/>
          <w:color w:val="7F7F7F" w:themeColor="text1" w:themeTint="80"/>
          <w:sz w:val="24"/>
          <w:szCs w:val="24"/>
        </w:rPr>
      </w:pPr>
    </w:p>
    <w:p w14:paraId="3E00909F" w14:textId="77777777" w:rsidR="00641422" w:rsidRPr="00B223A2" w:rsidRDefault="00C61109" w:rsidP="00D924FA">
      <w:pPr>
        <w:pStyle w:val="Naslov2"/>
        <w:spacing w:before="280" w:line="360" w:lineRule="auto"/>
        <w:jc w:val="both"/>
        <w:rPr>
          <w:rFonts w:ascii="Times New Roman" w:hAnsi="Times New Roman" w:cs="Times New Roman"/>
          <w:b/>
          <w:color w:val="7F7F7F" w:themeColor="text1" w:themeTint="80"/>
          <w:sz w:val="24"/>
          <w:szCs w:val="24"/>
          <w:u w:val="single"/>
        </w:rPr>
      </w:pPr>
      <w:bookmarkStart w:id="7" w:name="_Toc88211604"/>
      <w:r w:rsidRPr="00B223A2">
        <w:rPr>
          <w:rFonts w:ascii="Times New Roman" w:hAnsi="Times New Roman" w:cs="Times New Roman"/>
          <w:b/>
          <w:color w:val="7F7F7F" w:themeColor="text1" w:themeTint="80"/>
          <w:sz w:val="24"/>
          <w:szCs w:val="24"/>
          <w:u w:val="single"/>
        </w:rPr>
        <w:t xml:space="preserve">Nakup </w:t>
      </w:r>
      <w:proofErr w:type="spellStart"/>
      <w:r w:rsidRPr="00B223A2">
        <w:rPr>
          <w:rFonts w:ascii="Times New Roman" w:hAnsi="Times New Roman" w:cs="Times New Roman"/>
          <w:b/>
          <w:color w:val="7F7F7F" w:themeColor="text1" w:themeTint="80"/>
          <w:sz w:val="24"/>
          <w:szCs w:val="24"/>
          <w:u w:val="single"/>
        </w:rPr>
        <w:t>integrirnih</w:t>
      </w:r>
      <w:proofErr w:type="spellEnd"/>
      <w:r w:rsidRPr="00B223A2">
        <w:rPr>
          <w:rFonts w:ascii="Times New Roman" w:hAnsi="Times New Roman" w:cs="Times New Roman"/>
          <w:b/>
          <w:color w:val="7F7F7F" w:themeColor="text1" w:themeTint="80"/>
          <w:sz w:val="24"/>
          <w:szCs w:val="24"/>
          <w:u w:val="single"/>
        </w:rPr>
        <w:t xml:space="preserve"> virov in drugih gradiv</w:t>
      </w:r>
      <w:bookmarkEnd w:id="7"/>
      <w:r w:rsidRPr="00B223A2">
        <w:rPr>
          <w:rFonts w:ascii="Times New Roman" w:hAnsi="Times New Roman" w:cs="Times New Roman"/>
          <w:b/>
          <w:color w:val="7F7F7F" w:themeColor="text1" w:themeTint="80"/>
          <w:sz w:val="24"/>
          <w:szCs w:val="24"/>
          <w:u w:val="single"/>
        </w:rPr>
        <w:t xml:space="preserve"> </w:t>
      </w:r>
    </w:p>
    <w:p w14:paraId="36B9016C" w14:textId="4CFB7A0A" w:rsidR="00641422" w:rsidRDefault="00641422" w:rsidP="00D924FA">
      <w:pPr>
        <w:spacing w:line="360" w:lineRule="auto"/>
        <w:jc w:val="both"/>
        <w:rPr>
          <w:rFonts w:ascii="Times New Roman" w:hAnsi="Times New Roman" w:cs="Times New Roman"/>
          <w:color w:val="7F7F7F" w:themeColor="text1" w:themeTint="80"/>
          <w:sz w:val="24"/>
          <w:szCs w:val="24"/>
        </w:rPr>
      </w:pPr>
      <w:r w:rsidRPr="00FE744A">
        <w:rPr>
          <w:rFonts w:ascii="Times New Roman" w:hAnsi="Times New Roman" w:cs="Times New Roman"/>
          <w:color w:val="7F7F7F" w:themeColor="text1" w:themeTint="80"/>
          <w:sz w:val="24"/>
          <w:szCs w:val="24"/>
        </w:rPr>
        <w:t>V letu 20</w:t>
      </w:r>
      <w:r w:rsidR="00C76B12">
        <w:rPr>
          <w:rFonts w:ascii="Times New Roman" w:hAnsi="Times New Roman" w:cs="Times New Roman"/>
          <w:color w:val="7F7F7F" w:themeColor="text1" w:themeTint="80"/>
          <w:sz w:val="24"/>
          <w:szCs w:val="24"/>
        </w:rPr>
        <w:t>23</w:t>
      </w:r>
      <w:r w:rsidRPr="00FE744A">
        <w:rPr>
          <w:rFonts w:ascii="Times New Roman" w:hAnsi="Times New Roman" w:cs="Times New Roman"/>
          <w:color w:val="7F7F7F" w:themeColor="text1" w:themeTint="80"/>
          <w:sz w:val="24"/>
          <w:szCs w:val="24"/>
        </w:rPr>
        <w:t xml:space="preserve"> bomo zagotovili nakup gradiva na različnih medijih tako, da bomo v skladu s ponudbo na trgu in povpraševanjem v knjižnici zadovoljili potrebe uporabnikov</w:t>
      </w:r>
      <w:r w:rsidR="00C61109" w:rsidRPr="00FE744A">
        <w:rPr>
          <w:rFonts w:ascii="Times New Roman" w:hAnsi="Times New Roman" w:cs="Times New Roman"/>
          <w:color w:val="7F7F7F" w:themeColor="text1" w:themeTint="80"/>
          <w:sz w:val="24"/>
          <w:szCs w:val="24"/>
        </w:rPr>
        <w:t xml:space="preserve"> vseh ciljnih skupin</w:t>
      </w:r>
      <w:r w:rsidRPr="00FE744A">
        <w:rPr>
          <w:rFonts w:ascii="Times New Roman" w:hAnsi="Times New Roman" w:cs="Times New Roman"/>
          <w:color w:val="7F7F7F" w:themeColor="text1" w:themeTint="80"/>
          <w:sz w:val="24"/>
          <w:szCs w:val="24"/>
        </w:rPr>
        <w:t>.</w:t>
      </w:r>
      <w:r w:rsidR="00C61109" w:rsidRPr="00FE744A">
        <w:rPr>
          <w:rFonts w:ascii="Times New Roman" w:hAnsi="Times New Roman" w:cs="Times New Roman"/>
          <w:color w:val="7F7F7F" w:themeColor="text1" w:themeTint="80"/>
          <w:sz w:val="24"/>
          <w:szCs w:val="24"/>
        </w:rPr>
        <w:t xml:space="preserve"> Posebno pozornost bomo namenili ranljivim skupinam našega okolja.</w:t>
      </w:r>
      <w:r w:rsidRPr="00FE744A">
        <w:rPr>
          <w:rFonts w:ascii="Times New Roman" w:hAnsi="Times New Roman" w:cs="Times New Roman"/>
          <w:color w:val="7F7F7F" w:themeColor="text1" w:themeTint="80"/>
          <w:sz w:val="24"/>
          <w:szCs w:val="24"/>
        </w:rPr>
        <w:t xml:space="preserve"> Zagotavljali bomo dostopnost e-knjig</w:t>
      </w:r>
      <w:r w:rsidR="00CD1168" w:rsidRPr="00FE744A">
        <w:rPr>
          <w:rFonts w:ascii="Times New Roman" w:hAnsi="Times New Roman" w:cs="Times New Roman"/>
          <w:color w:val="7F7F7F" w:themeColor="text1" w:themeTint="80"/>
          <w:sz w:val="24"/>
          <w:szCs w:val="24"/>
        </w:rPr>
        <w:t xml:space="preserve"> in zvočnih</w:t>
      </w:r>
      <w:r w:rsidRPr="00FE744A">
        <w:rPr>
          <w:rFonts w:ascii="Times New Roman" w:hAnsi="Times New Roman" w:cs="Times New Roman"/>
          <w:color w:val="7F7F7F" w:themeColor="text1" w:themeTint="80"/>
          <w:sz w:val="24"/>
          <w:szCs w:val="24"/>
        </w:rPr>
        <w:t xml:space="preserve"> v slovenskem jeziku.</w:t>
      </w:r>
      <w:r w:rsidR="00A63CC0">
        <w:rPr>
          <w:rFonts w:ascii="Times New Roman" w:hAnsi="Times New Roman" w:cs="Times New Roman"/>
          <w:color w:val="7F7F7F" w:themeColor="text1" w:themeTint="80"/>
          <w:sz w:val="24"/>
          <w:szCs w:val="24"/>
        </w:rPr>
        <w:t xml:space="preserve"> Uporabniki bodo do vsebin lahko dostopali z mobilnimi aplikacijami. </w:t>
      </w:r>
    </w:p>
    <w:p w14:paraId="72786805" w14:textId="77777777" w:rsidR="00D924FA" w:rsidRDefault="00D924FA" w:rsidP="00D924FA">
      <w:pPr>
        <w:spacing w:line="360" w:lineRule="auto"/>
        <w:jc w:val="both"/>
        <w:rPr>
          <w:rFonts w:ascii="Times New Roman" w:hAnsi="Times New Roman" w:cs="Times New Roman"/>
          <w:b/>
          <w:color w:val="7F7F7F" w:themeColor="text1" w:themeTint="80"/>
          <w:sz w:val="24"/>
          <w:szCs w:val="24"/>
        </w:rPr>
      </w:pPr>
    </w:p>
    <w:p w14:paraId="103B7537" w14:textId="77777777" w:rsidR="00A63CC0" w:rsidRPr="0071679C" w:rsidRDefault="00A63CC0" w:rsidP="00D924FA">
      <w:pPr>
        <w:pStyle w:val="Naslov1"/>
        <w:spacing w:line="360" w:lineRule="auto"/>
        <w:jc w:val="both"/>
        <w:rPr>
          <w:rFonts w:ascii="Times New Roman" w:hAnsi="Times New Roman" w:cs="Times New Roman"/>
          <w:b/>
          <w:color w:val="7F7F7F" w:themeColor="text1" w:themeTint="80"/>
          <w:sz w:val="24"/>
          <w:szCs w:val="24"/>
        </w:rPr>
      </w:pPr>
      <w:bookmarkStart w:id="8" w:name="_Toc88211605"/>
      <w:r w:rsidRPr="0071679C">
        <w:rPr>
          <w:rFonts w:ascii="Times New Roman" w:hAnsi="Times New Roman" w:cs="Times New Roman"/>
          <w:b/>
          <w:color w:val="7F7F7F" w:themeColor="text1" w:themeTint="80"/>
          <w:sz w:val="24"/>
          <w:szCs w:val="24"/>
        </w:rPr>
        <w:t>SODELOVANJE KNJIŽNICE Z DRUGIMI KNJIŽNICAMI – MEDKNJIŽNIČNA IZPOSOJA, OSREDNJA OBMOČNA KNJIŽNICA</w:t>
      </w:r>
      <w:bookmarkEnd w:id="8"/>
    </w:p>
    <w:p w14:paraId="540C79F3" w14:textId="77777777" w:rsidR="00A63CC0" w:rsidRDefault="00A63CC0" w:rsidP="00D924FA">
      <w:pPr>
        <w:spacing w:line="360" w:lineRule="auto"/>
        <w:jc w:val="both"/>
        <w:rPr>
          <w:rFonts w:ascii="Times New Roman" w:hAnsi="Times New Roman" w:cs="Times New Roman"/>
          <w:color w:val="7F7F7F" w:themeColor="text1" w:themeTint="80"/>
          <w:sz w:val="24"/>
          <w:szCs w:val="24"/>
        </w:rPr>
      </w:pPr>
      <w:r w:rsidRPr="00A63CC0">
        <w:rPr>
          <w:rFonts w:ascii="Times New Roman" w:hAnsi="Times New Roman" w:cs="Times New Roman"/>
          <w:color w:val="7F7F7F" w:themeColor="text1" w:themeTint="80"/>
          <w:sz w:val="24"/>
          <w:szCs w:val="24"/>
        </w:rPr>
        <w:t xml:space="preserve">Knjižnica Šentjur sodeluje z vsemi knjižnicami, ki so povezane v mrežo medknjižnične izposoje. </w:t>
      </w:r>
      <w:r w:rsidR="00C663F0">
        <w:rPr>
          <w:rFonts w:ascii="Times New Roman" w:hAnsi="Times New Roman" w:cs="Times New Roman"/>
          <w:color w:val="7F7F7F" w:themeColor="text1" w:themeTint="80"/>
          <w:sz w:val="24"/>
          <w:szCs w:val="24"/>
        </w:rPr>
        <w:t>Osrednja knjižnica Celje</w:t>
      </w:r>
      <w:r w:rsidRPr="00A63CC0">
        <w:rPr>
          <w:rFonts w:ascii="Times New Roman" w:hAnsi="Times New Roman" w:cs="Times New Roman"/>
          <w:color w:val="7F7F7F" w:themeColor="text1" w:themeTint="80"/>
          <w:sz w:val="24"/>
          <w:szCs w:val="24"/>
        </w:rPr>
        <w:t xml:space="preserve"> </w:t>
      </w:r>
      <w:r w:rsidR="00CE70CF">
        <w:rPr>
          <w:rFonts w:ascii="Times New Roman" w:hAnsi="Times New Roman" w:cs="Times New Roman"/>
          <w:color w:val="7F7F7F" w:themeColor="text1" w:themeTint="80"/>
          <w:sz w:val="24"/>
          <w:szCs w:val="24"/>
        </w:rPr>
        <w:t>kot</w:t>
      </w:r>
      <w:r w:rsidR="00CE70CF" w:rsidRPr="00A63CC0">
        <w:rPr>
          <w:rFonts w:ascii="Times New Roman" w:hAnsi="Times New Roman" w:cs="Times New Roman"/>
          <w:color w:val="7F7F7F" w:themeColor="text1" w:themeTint="80"/>
          <w:sz w:val="24"/>
          <w:szCs w:val="24"/>
        </w:rPr>
        <w:t xml:space="preserve"> </w:t>
      </w:r>
      <w:r w:rsidRPr="00A63CC0">
        <w:rPr>
          <w:rFonts w:ascii="Times New Roman" w:hAnsi="Times New Roman" w:cs="Times New Roman"/>
          <w:color w:val="7F7F7F" w:themeColor="text1" w:themeTint="80"/>
          <w:sz w:val="24"/>
          <w:szCs w:val="24"/>
        </w:rPr>
        <w:t xml:space="preserve">naša </w:t>
      </w:r>
      <w:r w:rsidR="00CE70CF">
        <w:rPr>
          <w:rFonts w:ascii="Times New Roman" w:hAnsi="Times New Roman" w:cs="Times New Roman"/>
          <w:color w:val="7F7F7F" w:themeColor="text1" w:themeTint="80"/>
          <w:sz w:val="24"/>
          <w:szCs w:val="24"/>
        </w:rPr>
        <w:t xml:space="preserve">osrednja </w:t>
      </w:r>
      <w:r w:rsidRPr="00A63CC0">
        <w:rPr>
          <w:rFonts w:ascii="Times New Roman" w:hAnsi="Times New Roman" w:cs="Times New Roman"/>
          <w:color w:val="7F7F7F" w:themeColor="text1" w:themeTint="80"/>
          <w:sz w:val="24"/>
          <w:szCs w:val="24"/>
        </w:rPr>
        <w:t xml:space="preserve">območna knjižnica knjižnicam s svojega območja zagotavlja povečan in zahtevnejši izbor knjižničnega gradiva </w:t>
      </w:r>
      <w:r w:rsidR="00CE70CF">
        <w:rPr>
          <w:rFonts w:ascii="Times New Roman" w:hAnsi="Times New Roman" w:cs="Times New Roman"/>
          <w:color w:val="7F7F7F" w:themeColor="text1" w:themeTint="80"/>
          <w:sz w:val="24"/>
          <w:szCs w:val="24"/>
        </w:rPr>
        <w:t>ter</w:t>
      </w:r>
      <w:r w:rsidR="00CE70CF" w:rsidRPr="00A63CC0">
        <w:rPr>
          <w:rFonts w:ascii="Times New Roman" w:hAnsi="Times New Roman" w:cs="Times New Roman"/>
          <w:color w:val="7F7F7F" w:themeColor="text1" w:themeTint="80"/>
          <w:sz w:val="24"/>
          <w:szCs w:val="24"/>
        </w:rPr>
        <w:t xml:space="preserve"> </w:t>
      </w:r>
      <w:r w:rsidRPr="00A63CC0">
        <w:rPr>
          <w:rFonts w:ascii="Times New Roman" w:hAnsi="Times New Roman" w:cs="Times New Roman"/>
          <w:color w:val="7F7F7F" w:themeColor="text1" w:themeTint="80"/>
          <w:sz w:val="24"/>
          <w:szCs w:val="24"/>
        </w:rPr>
        <w:t>informacij, nudi strokovno pomoč, koordinira zbiranje, obdelavo in hranjenje domoznanskega gradiva za svoje območje in usmerja izločeno knjižnično gradivo s svojega območja. Knjižnice se na svojem območju strokovno povezujemo v območno mrežo, ki zagotavlja kakovostno in koordinirano izvajanje knjižnične dejavnosti</w:t>
      </w:r>
      <w:r>
        <w:rPr>
          <w:rFonts w:ascii="Times New Roman" w:hAnsi="Times New Roman" w:cs="Times New Roman"/>
          <w:color w:val="7F7F7F" w:themeColor="text1" w:themeTint="80"/>
          <w:sz w:val="24"/>
          <w:szCs w:val="24"/>
        </w:rPr>
        <w:t>.</w:t>
      </w:r>
    </w:p>
    <w:p w14:paraId="7DAF373D" w14:textId="77777777" w:rsidR="00FE10C7" w:rsidRDefault="00FE10C7">
      <w:pPr>
        <w:rPr>
          <w:rFonts w:ascii="Times New Roman" w:eastAsiaTheme="majorEastAsia" w:hAnsi="Times New Roman" w:cs="Times New Roman"/>
          <w:b/>
          <w:color w:val="7F7F7F" w:themeColor="text1" w:themeTint="80"/>
          <w:sz w:val="24"/>
          <w:szCs w:val="24"/>
        </w:rPr>
      </w:pPr>
      <w:r>
        <w:rPr>
          <w:rFonts w:ascii="Times New Roman" w:hAnsi="Times New Roman" w:cs="Times New Roman"/>
          <w:b/>
          <w:color w:val="7F7F7F" w:themeColor="text1" w:themeTint="80"/>
          <w:sz w:val="24"/>
          <w:szCs w:val="24"/>
        </w:rPr>
        <w:br w:type="page"/>
      </w:r>
    </w:p>
    <w:p w14:paraId="45E728CE" w14:textId="77777777" w:rsidR="00A63CC0" w:rsidRPr="0071679C" w:rsidRDefault="00A63CC0" w:rsidP="00D924FA">
      <w:pPr>
        <w:pStyle w:val="Naslov1"/>
        <w:spacing w:line="360" w:lineRule="auto"/>
        <w:jc w:val="both"/>
        <w:rPr>
          <w:rFonts w:ascii="Times New Roman" w:hAnsi="Times New Roman" w:cs="Times New Roman"/>
          <w:b/>
          <w:color w:val="7F7F7F" w:themeColor="text1" w:themeTint="80"/>
          <w:sz w:val="24"/>
          <w:szCs w:val="24"/>
        </w:rPr>
      </w:pPr>
      <w:bookmarkStart w:id="9" w:name="_Toc88211606"/>
      <w:r w:rsidRPr="0071679C">
        <w:rPr>
          <w:rFonts w:ascii="Times New Roman" w:hAnsi="Times New Roman" w:cs="Times New Roman"/>
          <w:b/>
          <w:color w:val="7F7F7F" w:themeColor="text1" w:themeTint="80"/>
          <w:sz w:val="24"/>
          <w:szCs w:val="24"/>
        </w:rPr>
        <w:lastRenderedPageBreak/>
        <w:t>DOSTOPNOST DO INFORMACIJ O KUPLJENEM GRADIVU V KATALOGU VZAJEMNEGA BIBLIOGRAFSKEGA SISTEMA</w:t>
      </w:r>
      <w:bookmarkEnd w:id="9"/>
    </w:p>
    <w:p w14:paraId="5015343C" w14:textId="77777777" w:rsidR="00A63CC0" w:rsidRPr="00FD4644" w:rsidRDefault="00A63CC0" w:rsidP="00D924FA">
      <w:pPr>
        <w:spacing w:line="360" w:lineRule="auto"/>
        <w:jc w:val="both"/>
        <w:rPr>
          <w:rFonts w:ascii="Times New Roman" w:hAnsi="Times New Roman" w:cs="Times New Roman"/>
          <w:color w:val="7F7F7F" w:themeColor="text1" w:themeTint="80"/>
        </w:rPr>
      </w:pPr>
    </w:p>
    <w:p w14:paraId="5881D3FD" w14:textId="77777777" w:rsidR="00A63CC0" w:rsidRPr="00A63CC0" w:rsidRDefault="00A63CC0" w:rsidP="00D924FA">
      <w:pPr>
        <w:spacing w:line="360" w:lineRule="auto"/>
        <w:jc w:val="both"/>
        <w:rPr>
          <w:rFonts w:ascii="Times New Roman" w:hAnsi="Times New Roman" w:cs="Times New Roman"/>
          <w:color w:val="7F7F7F" w:themeColor="text1" w:themeTint="80"/>
        </w:rPr>
      </w:pPr>
      <w:r w:rsidRPr="00A63CC0">
        <w:rPr>
          <w:rFonts w:ascii="Times New Roman" w:hAnsi="Times New Roman" w:cs="Times New Roman"/>
          <w:color w:val="7F7F7F" w:themeColor="text1" w:themeTint="80"/>
          <w:sz w:val="24"/>
          <w:szCs w:val="24"/>
        </w:rPr>
        <w:t xml:space="preserve">Informacije o kupljenem gradivu bodo tako kot doslej vedno na voljo in sproti </w:t>
      </w:r>
      <w:r>
        <w:rPr>
          <w:rFonts w:ascii="Times New Roman" w:hAnsi="Times New Roman" w:cs="Times New Roman"/>
          <w:color w:val="7F7F7F" w:themeColor="text1" w:themeTint="80"/>
          <w:sz w:val="24"/>
          <w:szCs w:val="24"/>
        </w:rPr>
        <w:t>dosegljive v sistemu COBISS in na spletni strani</w:t>
      </w:r>
      <w:r w:rsidRPr="0071679C">
        <w:rPr>
          <w:rFonts w:ascii="Times New Roman" w:hAnsi="Times New Roman" w:cs="Times New Roman"/>
          <w:color w:val="7F7F7F" w:themeColor="text1" w:themeTint="80"/>
          <w:sz w:val="24"/>
          <w:szCs w:val="24"/>
        </w:rPr>
        <w:t xml:space="preserve"> </w:t>
      </w:r>
      <w:hyperlink r:id="rId14" w:history="1">
        <w:r w:rsidRPr="0071679C">
          <w:rPr>
            <w:rFonts w:ascii="Times New Roman" w:hAnsi="Times New Roman" w:cs="Times New Roman"/>
            <w:color w:val="7F7F7F" w:themeColor="text1" w:themeTint="80"/>
            <w:sz w:val="24"/>
            <w:szCs w:val="24"/>
          </w:rPr>
          <w:t>www.sen.sik.si</w:t>
        </w:r>
      </w:hyperlink>
      <w:r w:rsidRPr="0071679C">
        <w:rPr>
          <w:rFonts w:ascii="Times New Roman" w:hAnsi="Times New Roman" w:cs="Times New Roman"/>
          <w:color w:val="7F7F7F" w:themeColor="text1" w:themeTint="80"/>
          <w:sz w:val="24"/>
          <w:szCs w:val="24"/>
        </w:rPr>
        <w:t>.</w:t>
      </w:r>
    </w:p>
    <w:p w14:paraId="07AE63DC" w14:textId="77777777" w:rsidR="00FE10C7" w:rsidRDefault="00FE10C7" w:rsidP="00D924FA">
      <w:pPr>
        <w:spacing w:line="360" w:lineRule="auto"/>
        <w:jc w:val="both"/>
        <w:rPr>
          <w:rFonts w:ascii="Times New Roman" w:eastAsiaTheme="majorEastAsia" w:hAnsi="Times New Roman" w:cs="Times New Roman"/>
          <w:b/>
          <w:color w:val="7F7F7F" w:themeColor="text1" w:themeTint="80"/>
          <w:sz w:val="24"/>
          <w:szCs w:val="24"/>
        </w:rPr>
      </w:pPr>
    </w:p>
    <w:p w14:paraId="4839A552" w14:textId="77777777" w:rsidR="00FE10C7" w:rsidRDefault="00FE10C7" w:rsidP="00D924FA">
      <w:pPr>
        <w:spacing w:line="360" w:lineRule="auto"/>
        <w:jc w:val="both"/>
        <w:rPr>
          <w:rFonts w:ascii="Times New Roman" w:eastAsiaTheme="majorEastAsia" w:hAnsi="Times New Roman" w:cs="Times New Roman"/>
          <w:b/>
          <w:color w:val="7F7F7F" w:themeColor="text1" w:themeTint="80"/>
          <w:sz w:val="24"/>
          <w:szCs w:val="24"/>
        </w:rPr>
      </w:pPr>
    </w:p>
    <w:p w14:paraId="66880FAE" w14:textId="77777777" w:rsidR="00A63CC0" w:rsidRPr="0071679C" w:rsidRDefault="00A63CC0" w:rsidP="00D924FA">
      <w:pPr>
        <w:spacing w:line="360" w:lineRule="auto"/>
        <w:jc w:val="both"/>
        <w:rPr>
          <w:rFonts w:ascii="Times New Roman" w:eastAsiaTheme="majorEastAsia" w:hAnsi="Times New Roman" w:cs="Times New Roman"/>
          <w:b/>
          <w:color w:val="7F7F7F" w:themeColor="text1" w:themeTint="80"/>
          <w:sz w:val="24"/>
          <w:szCs w:val="24"/>
        </w:rPr>
      </w:pPr>
      <w:r w:rsidRPr="0071679C">
        <w:rPr>
          <w:rFonts w:ascii="Times New Roman" w:eastAsiaTheme="majorEastAsia" w:hAnsi="Times New Roman" w:cs="Times New Roman"/>
          <w:b/>
          <w:color w:val="7F7F7F" w:themeColor="text1" w:themeTint="80"/>
          <w:sz w:val="24"/>
          <w:szCs w:val="24"/>
        </w:rPr>
        <w:t>ZAKLJUČEK</w:t>
      </w:r>
    </w:p>
    <w:p w14:paraId="0CCE7EB3" w14:textId="194798F5" w:rsidR="00A63CC0" w:rsidRDefault="00A63CC0" w:rsidP="00D924FA">
      <w:pPr>
        <w:spacing w:line="360" w:lineRule="auto"/>
        <w:jc w:val="both"/>
        <w:rPr>
          <w:rFonts w:ascii="Times New Roman" w:hAnsi="Times New Roman" w:cs="Times New Roman"/>
          <w:color w:val="7F7F7F" w:themeColor="text1" w:themeTint="80"/>
          <w:sz w:val="24"/>
          <w:szCs w:val="24"/>
        </w:rPr>
      </w:pPr>
      <w:r w:rsidRPr="006045AF">
        <w:rPr>
          <w:rFonts w:ascii="Times New Roman" w:hAnsi="Times New Roman" w:cs="Times New Roman"/>
          <w:color w:val="7F7F7F" w:themeColor="text1" w:themeTint="80"/>
          <w:sz w:val="24"/>
          <w:szCs w:val="24"/>
        </w:rPr>
        <w:t>Knjižnica Šentjur želi z</w:t>
      </w:r>
      <w:r w:rsidR="00C76B12">
        <w:rPr>
          <w:rFonts w:ascii="Times New Roman" w:hAnsi="Times New Roman" w:cs="Times New Roman"/>
          <w:color w:val="7F7F7F" w:themeColor="text1" w:themeTint="80"/>
          <w:sz w:val="24"/>
          <w:szCs w:val="24"/>
        </w:rPr>
        <w:t xml:space="preserve"> načrtovanim nakupom v letu 2023</w:t>
      </w:r>
      <w:r w:rsidRPr="006045AF">
        <w:rPr>
          <w:rFonts w:ascii="Times New Roman" w:hAnsi="Times New Roman" w:cs="Times New Roman"/>
          <w:color w:val="7F7F7F" w:themeColor="text1" w:themeTint="80"/>
          <w:sz w:val="24"/>
          <w:szCs w:val="24"/>
        </w:rPr>
        <w:t xml:space="preserve"> pridobiti kar največ naslovov za čim širši krog uporabnikov, omogočiti ljudem izposojo slovenske knjige in </w:t>
      </w:r>
      <w:r w:rsidR="00CE70CF">
        <w:rPr>
          <w:rFonts w:ascii="Times New Roman" w:hAnsi="Times New Roman" w:cs="Times New Roman"/>
          <w:color w:val="7F7F7F" w:themeColor="text1" w:themeTint="80"/>
          <w:sz w:val="24"/>
          <w:szCs w:val="24"/>
        </w:rPr>
        <w:t>kakovostnih</w:t>
      </w:r>
      <w:r w:rsidR="00CE70CF" w:rsidRPr="006045AF">
        <w:rPr>
          <w:rFonts w:ascii="Times New Roman" w:hAnsi="Times New Roman" w:cs="Times New Roman"/>
          <w:color w:val="7F7F7F" w:themeColor="text1" w:themeTint="80"/>
          <w:sz w:val="24"/>
          <w:szCs w:val="24"/>
        </w:rPr>
        <w:t xml:space="preserve"> </w:t>
      </w:r>
      <w:r w:rsidRPr="006045AF">
        <w:rPr>
          <w:rFonts w:ascii="Times New Roman" w:hAnsi="Times New Roman" w:cs="Times New Roman"/>
          <w:color w:val="7F7F7F" w:themeColor="text1" w:themeTint="80"/>
          <w:sz w:val="24"/>
          <w:szCs w:val="24"/>
        </w:rPr>
        <w:t>prevodov iz tujih jezikov v slovenščino,</w:t>
      </w:r>
      <w:r w:rsidR="00384765">
        <w:rPr>
          <w:rFonts w:ascii="Times New Roman" w:hAnsi="Times New Roman" w:cs="Times New Roman"/>
          <w:color w:val="7F7F7F" w:themeColor="text1" w:themeTint="80"/>
          <w:sz w:val="24"/>
          <w:szCs w:val="24"/>
        </w:rPr>
        <w:t xml:space="preserve"> uresničevati kulturne, izobraževalne, informacijske, raziskovalne in socialne potrebe </w:t>
      </w:r>
      <w:r w:rsidRPr="006045AF">
        <w:rPr>
          <w:rFonts w:ascii="Times New Roman" w:hAnsi="Times New Roman" w:cs="Times New Roman"/>
          <w:color w:val="7F7F7F" w:themeColor="text1" w:themeTint="80"/>
          <w:sz w:val="24"/>
          <w:szCs w:val="24"/>
        </w:rPr>
        <w:t xml:space="preserve">vseh ciljnih </w:t>
      </w:r>
      <w:r w:rsidR="00384765">
        <w:rPr>
          <w:rFonts w:ascii="Times New Roman" w:hAnsi="Times New Roman" w:cs="Times New Roman"/>
          <w:color w:val="7F7F7F" w:themeColor="text1" w:themeTint="80"/>
          <w:sz w:val="24"/>
          <w:szCs w:val="24"/>
        </w:rPr>
        <w:t>uporabnikov v okolju svojega delovanja</w:t>
      </w:r>
      <w:r w:rsidR="00C33415">
        <w:rPr>
          <w:rFonts w:ascii="Times New Roman" w:hAnsi="Times New Roman" w:cs="Times New Roman"/>
          <w:color w:val="7F7F7F" w:themeColor="text1" w:themeTint="80"/>
          <w:sz w:val="24"/>
          <w:szCs w:val="24"/>
        </w:rPr>
        <w:t>. D</w:t>
      </w:r>
      <w:r w:rsidRPr="006045AF">
        <w:rPr>
          <w:rFonts w:ascii="Times New Roman" w:hAnsi="Times New Roman" w:cs="Times New Roman"/>
          <w:color w:val="7F7F7F" w:themeColor="text1" w:themeTint="80"/>
          <w:sz w:val="24"/>
          <w:szCs w:val="24"/>
        </w:rPr>
        <w:t>vigniti kakovost knjižnične zbirke z nadomeščanjem izrabljenega gradiva, zagotoviti gradivo za potrebe vseživljenjskega učenja, zagotoviti ustrezno število izvodov glede na potrebe vseživljenjskega učenja ter glede na potrebe in pričakovanja, pri otrocih zbuditi veselje in potrebo po branju ter pridobiti nove č</w:t>
      </w:r>
      <w:r w:rsidR="006045AF" w:rsidRPr="006045AF">
        <w:rPr>
          <w:rFonts w:ascii="Times New Roman" w:hAnsi="Times New Roman" w:cs="Times New Roman"/>
          <w:color w:val="7F7F7F" w:themeColor="text1" w:themeTint="80"/>
          <w:sz w:val="24"/>
          <w:szCs w:val="24"/>
        </w:rPr>
        <w:t>lane.</w:t>
      </w:r>
      <w:r w:rsidR="00C33415">
        <w:rPr>
          <w:rFonts w:ascii="Times New Roman" w:hAnsi="Times New Roman" w:cs="Times New Roman"/>
          <w:color w:val="7F7F7F" w:themeColor="text1" w:themeTint="80"/>
          <w:sz w:val="24"/>
          <w:szCs w:val="24"/>
        </w:rPr>
        <w:t xml:space="preserve">  Spodbujati, razvijati in širiti informacijsko opismenjevanje in kakovostno izrabo prostega časa. Izgrajevali bomo urejeno zbirko domoznanskega gradiva za lokalne študije</w:t>
      </w:r>
      <w:r w:rsidR="0060074E">
        <w:rPr>
          <w:rFonts w:ascii="Times New Roman" w:hAnsi="Times New Roman" w:cs="Times New Roman"/>
          <w:color w:val="7F7F7F" w:themeColor="text1" w:themeTint="80"/>
          <w:sz w:val="24"/>
          <w:szCs w:val="24"/>
        </w:rPr>
        <w:t xml:space="preserve">. </w:t>
      </w:r>
      <w:r w:rsidR="00C33415">
        <w:rPr>
          <w:rFonts w:ascii="Times New Roman" w:hAnsi="Times New Roman" w:cs="Times New Roman"/>
          <w:color w:val="7F7F7F" w:themeColor="text1" w:themeTint="80"/>
          <w:sz w:val="24"/>
          <w:szCs w:val="24"/>
        </w:rPr>
        <w:t xml:space="preserve"> </w:t>
      </w:r>
      <w:r w:rsidR="0060074E">
        <w:rPr>
          <w:rFonts w:ascii="Times New Roman" w:hAnsi="Times New Roman" w:cs="Times New Roman"/>
          <w:color w:val="7F7F7F" w:themeColor="text1" w:themeTint="80"/>
          <w:sz w:val="24"/>
          <w:szCs w:val="24"/>
        </w:rPr>
        <w:t>I</w:t>
      </w:r>
      <w:r w:rsidR="00C33415">
        <w:rPr>
          <w:rFonts w:ascii="Times New Roman" w:hAnsi="Times New Roman" w:cs="Times New Roman"/>
          <w:color w:val="7F7F7F" w:themeColor="text1" w:themeTint="80"/>
          <w:sz w:val="24"/>
          <w:szCs w:val="24"/>
        </w:rPr>
        <w:t>zv</w:t>
      </w:r>
      <w:r w:rsidR="0060074E">
        <w:rPr>
          <w:rFonts w:ascii="Times New Roman" w:hAnsi="Times New Roman" w:cs="Times New Roman"/>
          <w:color w:val="7F7F7F" w:themeColor="text1" w:themeTint="80"/>
          <w:sz w:val="24"/>
          <w:szCs w:val="24"/>
        </w:rPr>
        <w:t>a</w:t>
      </w:r>
      <w:r w:rsidR="00C33415">
        <w:rPr>
          <w:rFonts w:ascii="Times New Roman" w:hAnsi="Times New Roman" w:cs="Times New Roman"/>
          <w:color w:val="7F7F7F" w:themeColor="text1" w:themeTint="80"/>
          <w:sz w:val="24"/>
          <w:szCs w:val="24"/>
        </w:rPr>
        <w:t>jali dejavnosti, ki prispevajo k razvoju pismenosti in bralne ku</w:t>
      </w:r>
      <w:r w:rsidR="0060074E">
        <w:rPr>
          <w:rFonts w:ascii="Times New Roman" w:hAnsi="Times New Roman" w:cs="Times New Roman"/>
          <w:color w:val="7F7F7F" w:themeColor="text1" w:themeTint="80"/>
          <w:sz w:val="24"/>
          <w:szCs w:val="24"/>
        </w:rPr>
        <w:t>lture, ter dejavnosti neformalnega in formalnega izobraževanja</w:t>
      </w:r>
      <w:r w:rsidR="00C33415">
        <w:rPr>
          <w:rFonts w:ascii="Times New Roman" w:hAnsi="Times New Roman" w:cs="Times New Roman"/>
          <w:color w:val="7F7F7F" w:themeColor="text1" w:themeTint="80"/>
          <w:sz w:val="24"/>
          <w:szCs w:val="24"/>
        </w:rPr>
        <w:t>, informiranost</w:t>
      </w:r>
      <w:r w:rsidR="0060074E">
        <w:rPr>
          <w:rFonts w:ascii="Times New Roman" w:hAnsi="Times New Roman" w:cs="Times New Roman"/>
          <w:color w:val="7F7F7F" w:themeColor="text1" w:themeTint="80"/>
          <w:sz w:val="24"/>
          <w:szCs w:val="24"/>
        </w:rPr>
        <w:t>i</w:t>
      </w:r>
      <w:r w:rsidR="00C33415">
        <w:rPr>
          <w:rFonts w:ascii="Times New Roman" w:hAnsi="Times New Roman" w:cs="Times New Roman"/>
          <w:color w:val="7F7F7F" w:themeColor="text1" w:themeTint="80"/>
          <w:sz w:val="24"/>
          <w:szCs w:val="24"/>
        </w:rPr>
        <w:t>, o</w:t>
      </w:r>
      <w:r w:rsidR="0060074E">
        <w:rPr>
          <w:rFonts w:ascii="Times New Roman" w:hAnsi="Times New Roman" w:cs="Times New Roman"/>
          <w:color w:val="7F7F7F" w:themeColor="text1" w:themeTint="80"/>
          <w:sz w:val="24"/>
          <w:szCs w:val="24"/>
        </w:rPr>
        <w:t>sebnega</w:t>
      </w:r>
      <w:r w:rsidR="00AE21B5">
        <w:rPr>
          <w:rFonts w:ascii="Times New Roman" w:hAnsi="Times New Roman" w:cs="Times New Roman"/>
          <w:color w:val="7F7F7F" w:themeColor="text1" w:themeTint="80"/>
          <w:sz w:val="24"/>
          <w:szCs w:val="24"/>
        </w:rPr>
        <w:t xml:space="preserve"> ter osebnostnega</w:t>
      </w:r>
      <w:r w:rsidR="00C33415">
        <w:rPr>
          <w:rFonts w:ascii="Times New Roman" w:hAnsi="Times New Roman" w:cs="Times New Roman"/>
          <w:color w:val="7F7F7F" w:themeColor="text1" w:themeTint="80"/>
          <w:sz w:val="24"/>
          <w:szCs w:val="24"/>
        </w:rPr>
        <w:t xml:space="preserve"> razvoj</w:t>
      </w:r>
      <w:r w:rsidR="00AE21B5">
        <w:rPr>
          <w:rFonts w:ascii="Times New Roman" w:hAnsi="Times New Roman" w:cs="Times New Roman"/>
          <w:color w:val="7F7F7F" w:themeColor="text1" w:themeTint="80"/>
          <w:sz w:val="24"/>
          <w:szCs w:val="24"/>
        </w:rPr>
        <w:t>a</w:t>
      </w:r>
      <w:r w:rsidR="00C33415">
        <w:rPr>
          <w:rFonts w:ascii="Times New Roman" w:hAnsi="Times New Roman" w:cs="Times New Roman"/>
          <w:color w:val="7F7F7F" w:themeColor="text1" w:themeTint="80"/>
          <w:sz w:val="24"/>
          <w:szCs w:val="24"/>
        </w:rPr>
        <w:t xml:space="preserve"> občanov. </w:t>
      </w:r>
      <w:r w:rsidR="006045AF" w:rsidRPr="006045AF">
        <w:rPr>
          <w:rFonts w:ascii="Times New Roman" w:hAnsi="Times New Roman" w:cs="Times New Roman"/>
          <w:color w:val="7F7F7F" w:themeColor="text1" w:themeTint="80"/>
          <w:sz w:val="24"/>
          <w:szCs w:val="24"/>
        </w:rPr>
        <w:t xml:space="preserve"> Pri načrtovanju nakupa bomo</w:t>
      </w:r>
      <w:r w:rsidRPr="006045AF">
        <w:rPr>
          <w:rFonts w:ascii="Times New Roman" w:hAnsi="Times New Roman" w:cs="Times New Roman"/>
          <w:color w:val="7F7F7F" w:themeColor="text1" w:themeTint="80"/>
          <w:sz w:val="24"/>
          <w:szCs w:val="24"/>
        </w:rPr>
        <w:t xml:space="preserve"> zasledovali cilj čim večje dostopnosti občanov do gradiva. Oblikovali ga</w:t>
      </w:r>
      <w:r w:rsidR="006045AF" w:rsidRPr="006045AF">
        <w:rPr>
          <w:rFonts w:ascii="Times New Roman" w:hAnsi="Times New Roman" w:cs="Times New Roman"/>
          <w:color w:val="7F7F7F" w:themeColor="text1" w:themeTint="80"/>
          <w:sz w:val="24"/>
          <w:szCs w:val="24"/>
        </w:rPr>
        <w:t xml:space="preserve"> bomo</w:t>
      </w:r>
      <w:r w:rsidRPr="006045AF">
        <w:rPr>
          <w:rFonts w:ascii="Times New Roman" w:hAnsi="Times New Roman" w:cs="Times New Roman"/>
          <w:color w:val="7F7F7F" w:themeColor="text1" w:themeTint="80"/>
          <w:sz w:val="24"/>
          <w:szCs w:val="24"/>
        </w:rPr>
        <w:t xml:space="preserve"> z upoštevanjem kriterijev celovitosti, kakovosti in izvedljivosti nakupa.</w:t>
      </w:r>
    </w:p>
    <w:p w14:paraId="349B283A" w14:textId="77777777" w:rsidR="00C33415" w:rsidRPr="006045AF" w:rsidRDefault="00C33415" w:rsidP="00D924FA">
      <w:pPr>
        <w:spacing w:line="360" w:lineRule="auto"/>
        <w:jc w:val="both"/>
        <w:rPr>
          <w:rFonts w:ascii="Times New Roman" w:hAnsi="Times New Roman" w:cs="Times New Roman"/>
          <w:color w:val="7F7F7F" w:themeColor="text1" w:themeTint="80"/>
          <w:sz w:val="24"/>
          <w:szCs w:val="24"/>
        </w:rPr>
      </w:pPr>
    </w:p>
    <w:p w14:paraId="68DF4F80" w14:textId="05827FFA" w:rsidR="00A63CC0" w:rsidRPr="006045AF" w:rsidRDefault="00A63CC0" w:rsidP="00D924FA">
      <w:pPr>
        <w:spacing w:line="360" w:lineRule="auto"/>
        <w:jc w:val="both"/>
        <w:rPr>
          <w:rFonts w:ascii="Times New Roman" w:hAnsi="Times New Roman" w:cs="Times New Roman"/>
          <w:color w:val="7F7F7F" w:themeColor="text1" w:themeTint="80"/>
          <w:sz w:val="24"/>
          <w:szCs w:val="24"/>
        </w:rPr>
      </w:pPr>
      <w:r w:rsidRPr="006045AF">
        <w:rPr>
          <w:rFonts w:ascii="Times New Roman" w:hAnsi="Times New Roman" w:cs="Times New Roman"/>
          <w:color w:val="7F7F7F" w:themeColor="text1" w:themeTint="80"/>
          <w:sz w:val="24"/>
          <w:szCs w:val="24"/>
        </w:rPr>
        <w:t xml:space="preserve">V Šentjurju, </w:t>
      </w:r>
      <w:r w:rsidR="00424D63">
        <w:rPr>
          <w:rFonts w:ascii="Times New Roman" w:hAnsi="Times New Roman" w:cs="Times New Roman"/>
          <w:color w:val="7F7F7F" w:themeColor="text1" w:themeTint="80"/>
          <w:sz w:val="24"/>
          <w:szCs w:val="24"/>
        </w:rPr>
        <w:t>2</w:t>
      </w:r>
      <w:r w:rsidR="003D7FC2">
        <w:rPr>
          <w:rFonts w:ascii="Times New Roman" w:hAnsi="Times New Roman" w:cs="Times New Roman"/>
          <w:color w:val="7F7F7F" w:themeColor="text1" w:themeTint="80"/>
          <w:sz w:val="24"/>
          <w:szCs w:val="24"/>
        </w:rPr>
        <w:t xml:space="preserve">. </w:t>
      </w:r>
      <w:r w:rsidR="00424D63">
        <w:rPr>
          <w:rFonts w:ascii="Times New Roman" w:hAnsi="Times New Roman" w:cs="Times New Roman"/>
          <w:color w:val="7F7F7F" w:themeColor="text1" w:themeTint="80"/>
          <w:sz w:val="24"/>
          <w:szCs w:val="24"/>
        </w:rPr>
        <w:t>11</w:t>
      </w:r>
      <w:r w:rsidR="00F531D8">
        <w:rPr>
          <w:rFonts w:ascii="Times New Roman" w:hAnsi="Times New Roman" w:cs="Times New Roman"/>
          <w:color w:val="7F7F7F" w:themeColor="text1" w:themeTint="80"/>
          <w:sz w:val="24"/>
          <w:szCs w:val="24"/>
        </w:rPr>
        <w:t>. 2022</w:t>
      </w:r>
      <w:r w:rsidRPr="006045AF">
        <w:rPr>
          <w:rFonts w:ascii="Times New Roman" w:hAnsi="Times New Roman" w:cs="Times New Roman"/>
          <w:color w:val="7F7F7F" w:themeColor="text1" w:themeTint="80"/>
          <w:sz w:val="24"/>
          <w:szCs w:val="24"/>
        </w:rPr>
        <w:t xml:space="preserve">                                                                Direktorica:</w:t>
      </w:r>
    </w:p>
    <w:p w14:paraId="59F9BD5C" w14:textId="2A585776" w:rsidR="00641422" w:rsidRPr="006045AF" w:rsidRDefault="00A63CC0" w:rsidP="00D924FA">
      <w:pPr>
        <w:spacing w:line="360" w:lineRule="auto"/>
        <w:jc w:val="both"/>
        <w:rPr>
          <w:rFonts w:ascii="Times New Roman" w:hAnsi="Times New Roman" w:cs="Times New Roman"/>
          <w:color w:val="7F7F7F" w:themeColor="text1" w:themeTint="80"/>
          <w:sz w:val="24"/>
          <w:szCs w:val="24"/>
        </w:rPr>
      </w:pPr>
      <w:r w:rsidRPr="006045AF">
        <w:rPr>
          <w:rFonts w:ascii="Times New Roman" w:hAnsi="Times New Roman" w:cs="Times New Roman"/>
          <w:color w:val="7F7F7F" w:themeColor="text1" w:themeTint="80"/>
          <w:sz w:val="24"/>
          <w:szCs w:val="24"/>
        </w:rPr>
        <w:t xml:space="preserve">                                                                                              </w:t>
      </w:r>
      <w:r w:rsidR="006045AF" w:rsidRPr="006045AF">
        <w:rPr>
          <w:rFonts w:ascii="Times New Roman" w:hAnsi="Times New Roman" w:cs="Times New Roman"/>
          <w:color w:val="7F7F7F" w:themeColor="text1" w:themeTint="80"/>
          <w:sz w:val="24"/>
          <w:szCs w:val="24"/>
        </w:rPr>
        <w:t xml:space="preserve">        </w:t>
      </w:r>
      <w:bookmarkStart w:id="10" w:name="_GoBack"/>
      <w:bookmarkEnd w:id="10"/>
      <w:r w:rsidR="006045AF" w:rsidRPr="006045AF">
        <w:rPr>
          <w:rFonts w:ascii="Times New Roman" w:hAnsi="Times New Roman" w:cs="Times New Roman"/>
          <w:color w:val="7F7F7F" w:themeColor="text1" w:themeTint="80"/>
          <w:sz w:val="24"/>
          <w:szCs w:val="24"/>
        </w:rPr>
        <w:t>Tatjana Oset</w:t>
      </w:r>
      <w:r w:rsidRPr="006045AF">
        <w:rPr>
          <w:rFonts w:ascii="Times New Roman" w:hAnsi="Times New Roman" w:cs="Times New Roman"/>
          <w:color w:val="7F7F7F" w:themeColor="text1" w:themeTint="80"/>
          <w:sz w:val="24"/>
          <w:szCs w:val="24"/>
        </w:rPr>
        <w:t xml:space="preserve">                                   </w:t>
      </w:r>
      <w:r w:rsidR="006045AF" w:rsidRPr="006045AF">
        <w:rPr>
          <w:rFonts w:ascii="Times New Roman" w:hAnsi="Times New Roman" w:cs="Times New Roman"/>
          <w:color w:val="7F7F7F" w:themeColor="text1" w:themeTint="80"/>
          <w:sz w:val="24"/>
          <w:szCs w:val="24"/>
        </w:rPr>
        <w:t xml:space="preserve">                               </w:t>
      </w:r>
    </w:p>
    <w:p w14:paraId="5CE266C9" w14:textId="77777777" w:rsidR="00D924FA" w:rsidRDefault="00D924FA">
      <w:pPr>
        <w:rPr>
          <w:rFonts w:ascii="Times New Roman" w:eastAsiaTheme="majorEastAsia" w:hAnsi="Times New Roman" w:cs="Times New Roman"/>
          <w:b/>
          <w:color w:val="7F7F7F" w:themeColor="text1" w:themeTint="80"/>
          <w:sz w:val="24"/>
          <w:szCs w:val="24"/>
        </w:rPr>
      </w:pPr>
      <w:r>
        <w:rPr>
          <w:rFonts w:ascii="Times New Roman" w:hAnsi="Times New Roman" w:cs="Times New Roman"/>
          <w:b/>
          <w:color w:val="7F7F7F" w:themeColor="text1" w:themeTint="80"/>
          <w:sz w:val="24"/>
          <w:szCs w:val="24"/>
        </w:rPr>
        <w:br w:type="page"/>
      </w:r>
    </w:p>
    <w:p w14:paraId="748E0A3A" w14:textId="77777777" w:rsidR="00641422" w:rsidRPr="009032AD" w:rsidRDefault="00641422" w:rsidP="00D924FA">
      <w:pPr>
        <w:pStyle w:val="Naslov1"/>
        <w:spacing w:line="360" w:lineRule="auto"/>
        <w:jc w:val="both"/>
        <w:rPr>
          <w:rFonts w:ascii="Times New Roman" w:hAnsi="Times New Roman" w:cs="Times New Roman"/>
          <w:b/>
          <w:color w:val="7F7F7F" w:themeColor="text1" w:themeTint="80"/>
          <w:sz w:val="24"/>
          <w:szCs w:val="24"/>
        </w:rPr>
      </w:pPr>
      <w:bookmarkStart w:id="11" w:name="_Toc88211607"/>
      <w:r w:rsidRPr="009032AD">
        <w:rPr>
          <w:rFonts w:ascii="Times New Roman" w:hAnsi="Times New Roman" w:cs="Times New Roman"/>
          <w:b/>
          <w:color w:val="7F7F7F" w:themeColor="text1" w:themeTint="80"/>
          <w:sz w:val="24"/>
          <w:szCs w:val="24"/>
        </w:rPr>
        <w:lastRenderedPageBreak/>
        <w:t>ZAKONSKE PODLAGE ZA NAČRTOVANJE NAKUPA GRADIVA</w:t>
      </w:r>
      <w:bookmarkEnd w:id="11"/>
    </w:p>
    <w:p w14:paraId="082B51C7" w14:textId="77777777" w:rsidR="00641422" w:rsidRPr="00FE744A" w:rsidRDefault="00641422" w:rsidP="00D924FA">
      <w:pPr>
        <w:spacing w:line="360" w:lineRule="auto"/>
        <w:jc w:val="both"/>
        <w:rPr>
          <w:rFonts w:ascii="Times New Roman" w:hAnsi="Times New Roman" w:cs="Times New Roman"/>
          <w:sz w:val="24"/>
          <w:szCs w:val="24"/>
        </w:rPr>
      </w:pPr>
    </w:p>
    <w:p w14:paraId="00ECF8C4" w14:textId="77777777" w:rsidR="00641422" w:rsidRPr="00FE744A" w:rsidRDefault="00641422" w:rsidP="00D924FA">
      <w:pPr>
        <w:numPr>
          <w:ilvl w:val="0"/>
          <w:numId w:val="1"/>
        </w:numPr>
        <w:spacing w:line="360" w:lineRule="auto"/>
        <w:contextualSpacing/>
        <w:jc w:val="both"/>
        <w:rPr>
          <w:rFonts w:ascii="Times New Roman" w:hAnsi="Times New Roman" w:cs="Times New Roman"/>
          <w:color w:val="7F7F7F" w:themeColor="text1" w:themeTint="80"/>
          <w:sz w:val="24"/>
          <w:szCs w:val="24"/>
        </w:rPr>
      </w:pPr>
      <w:r w:rsidRPr="00FE744A">
        <w:rPr>
          <w:rFonts w:ascii="Times New Roman" w:hAnsi="Times New Roman" w:cs="Times New Roman"/>
          <w:color w:val="7F7F7F" w:themeColor="text1" w:themeTint="80"/>
          <w:sz w:val="24"/>
          <w:szCs w:val="24"/>
        </w:rPr>
        <w:t>Zakon o knjižničarstvu, Uradni list RS, št. 87/2001, 96/02;</w:t>
      </w:r>
    </w:p>
    <w:p w14:paraId="1E1036E5" w14:textId="77777777" w:rsidR="00641422" w:rsidRPr="00FE744A" w:rsidRDefault="00641422" w:rsidP="00D924FA">
      <w:pPr>
        <w:numPr>
          <w:ilvl w:val="0"/>
          <w:numId w:val="1"/>
        </w:numPr>
        <w:spacing w:line="360" w:lineRule="auto"/>
        <w:contextualSpacing/>
        <w:jc w:val="both"/>
        <w:rPr>
          <w:rFonts w:ascii="Times New Roman" w:hAnsi="Times New Roman" w:cs="Times New Roman"/>
          <w:color w:val="7F7F7F" w:themeColor="text1" w:themeTint="80"/>
          <w:sz w:val="24"/>
          <w:szCs w:val="24"/>
        </w:rPr>
      </w:pPr>
      <w:r w:rsidRPr="00FE744A">
        <w:rPr>
          <w:rFonts w:ascii="Times New Roman" w:hAnsi="Times New Roman" w:cs="Times New Roman"/>
          <w:color w:val="7F7F7F" w:themeColor="text1" w:themeTint="80"/>
          <w:sz w:val="24"/>
          <w:szCs w:val="24"/>
        </w:rPr>
        <w:t>Uredba o osnovnih storitvah knjižnic, Uradni list RS, 29/03;</w:t>
      </w:r>
    </w:p>
    <w:p w14:paraId="6F16B1CD" w14:textId="77777777" w:rsidR="00641422" w:rsidRPr="00FE744A" w:rsidRDefault="00641422" w:rsidP="00D924FA">
      <w:pPr>
        <w:numPr>
          <w:ilvl w:val="0"/>
          <w:numId w:val="1"/>
        </w:numPr>
        <w:spacing w:line="360" w:lineRule="auto"/>
        <w:contextualSpacing/>
        <w:jc w:val="both"/>
        <w:rPr>
          <w:rFonts w:ascii="Times New Roman" w:hAnsi="Times New Roman" w:cs="Times New Roman"/>
          <w:color w:val="7F7F7F" w:themeColor="text1" w:themeTint="80"/>
          <w:sz w:val="24"/>
          <w:szCs w:val="24"/>
        </w:rPr>
      </w:pPr>
      <w:r w:rsidRPr="00FE744A">
        <w:rPr>
          <w:rFonts w:ascii="Times New Roman" w:hAnsi="Times New Roman" w:cs="Times New Roman"/>
          <w:color w:val="7F7F7F" w:themeColor="text1" w:themeTint="80"/>
          <w:sz w:val="24"/>
          <w:szCs w:val="24"/>
        </w:rPr>
        <w:t>Pravilnik o pogojih za izvajanje knjižnične dejavnosti kot javne službe, Uradni list RS, št. 73/03;</w:t>
      </w:r>
    </w:p>
    <w:p w14:paraId="54AFFD2B" w14:textId="77777777" w:rsidR="00641422" w:rsidRPr="00FE744A" w:rsidRDefault="00641422" w:rsidP="00D924FA">
      <w:pPr>
        <w:numPr>
          <w:ilvl w:val="0"/>
          <w:numId w:val="2"/>
        </w:numPr>
        <w:spacing w:line="360" w:lineRule="auto"/>
        <w:contextualSpacing/>
        <w:jc w:val="both"/>
        <w:rPr>
          <w:rFonts w:ascii="Times New Roman" w:hAnsi="Times New Roman" w:cs="Times New Roman"/>
          <w:color w:val="7F7F7F" w:themeColor="text1" w:themeTint="80"/>
          <w:sz w:val="24"/>
          <w:szCs w:val="24"/>
        </w:rPr>
      </w:pPr>
      <w:r w:rsidRPr="00FE744A">
        <w:rPr>
          <w:rFonts w:ascii="Times New Roman" w:hAnsi="Times New Roman" w:cs="Times New Roman"/>
          <w:color w:val="7F7F7F" w:themeColor="text1" w:themeTint="80"/>
          <w:sz w:val="24"/>
          <w:szCs w:val="24"/>
        </w:rPr>
        <w:t>Manifest o splošnih knjižnicah (1994);</w:t>
      </w:r>
    </w:p>
    <w:p w14:paraId="7E904E3B" w14:textId="77777777" w:rsidR="00641422" w:rsidRPr="00FE744A" w:rsidRDefault="00641422" w:rsidP="00D924FA">
      <w:pPr>
        <w:numPr>
          <w:ilvl w:val="0"/>
          <w:numId w:val="1"/>
        </w:numPr>
        <w:spacing w:line="360" w:lineRule="auto"/>
        <w:contextualSpacing/>
        <w:jc w:val="both"/>
        <w:rPr>
          <w:rFonts w:ascii="Times New Roman" w:hAnsi="Times New Roman" w:cs="Times New Roman"/>
          <w:color w:val="7F7F7F" w:themeColor="text1" w:themeTint="80"/>
          <w:sz w:val="24"/>
          <w:szCs w:val="24"/>
        </w:rPr>
      </w:pPr>
      <w:r w:rsidRPr="00FE744A">
        <w:rPr>
          <w:rFonts w:ascii="Times New Roman" w:hAnsi="Times New Roman" w:cs="Times New Roman"/>
          <w:color w:val="7F7F7F" w:themeColor="text1" w:themeTint="80"/>
          <w:sz w:val="24"/>
          <w:szCs w:val="24"/>
        </w:rPr>
        <w:t>Standardi za splošne knjižnice 2018–2028;</w:t>
      </w:r>
    </w:p>
    <w:p w14:paraId="0116380E" w14:textId="77777777" w:rsidR="00641422" w:rsidRPr="00FE744A" w:rsidRDefault="00641422" w:rsidP="00D924FA">
      <w:pPr>
        <w:numPr>
          <w:ilvl w:val="0"/>
          <w:numId w:val="1"/>
        </w:numPr>
        <w:spacing w:line="360" w:lineRule="auto"/>
        <w:contextualSpacing/>
        <w:jc w:val="both"/>
        <w:rPr>
          <w:rFonts w:ascii="Times New Roman" w:hAnsi="Times New Roman" w:cs="Times New Roman"/>
          <w:color w:val="7F7F7F" w:themeColor="text1" w:themeTint="80"/>
          <w:sz w:val="24"/>
          <w:szCs w:val="24"/>
        </w:rPr>
      </w:pPr>
      <w:r w:rsidRPr="00FE744A">
        <w:rPr>
          <w:rFonts w:ascii="Times New Roman" w:hAnsi="Times New Roman" w:cs="Times New Roman"/>
          <w:color w:val="7F7F7F" w:themeColor="text1" w:themeTint="80"/>
          <w:sz w:val="24"/>
          <w:szCs w:val="24"/>
        </w:rPr>
        <w:t>Slovenske splošne knjižnice za prihodnost: Strategija razvoja slovenskih</w:t>
      </w:r>
      <w:r w:rsidR="00FE744A" w:rsidRPr="00FE744A">
        <w:rPr>
          <w:rFonts w:ascii="Times New Roman" w:hAnsi="Times New Roman" w:cs="Times New Roman"/>
          <w:color w:val="7F7F7F" w:themeColor="text1" w:themeTint="80"/>
          <w:sz w:val="24"/>
          <w:szCs w:val="24"/>
        </w:rPr>
        <w:t xml:space="preserve"> splošnih knjižnic 2013–2020;</w:t>
      </w:r>
    </w:p>
    <w:p w14:paraId="4C71260F" w14:textId="77777777" w:rsidR="00FE744A" w:rsidRPr="00FE744A" w:rsidRDefault="00FE744A" w:rsidP="00D924FA">
      <w:pPr>
        <w:numPr>
          <w:ilvl w:val="0"/>
          <w:numId w:val="1"/>
        </w:numPr>
        <w:spacing w:line="360" w:lineRule="auto"/>
        <w:contextualSpacing/>
        <w:jc w:val="both"/>
        <w:rPr>
          <w:rFonts w:ascii="Times New Roman" w:hAnsi="Times New Roman" w:cs="Times New Roman"/>
          <w:color w:val="7F7F7F" w:themeColor="text1" w:themeTint="80"/>
          <w:sz w:val="24"/>
          <w:szCs w:val="24"/>
        </w:rPr>
      </w:pPr>
      <w:proofErr w:type="spellStart"/>
      <w:r w:rsidRPr="00FE744A">
        <w:rPr>
          <w:rFonts w:ascii="Times New Roman" w:hAnsi="Times New Roman" w:cs="Times New Roman"/>
          <w:color w:val="7F7F7F" w:themeColor="text1" w:themeTint="80"/>
          <w:sz w:val="24"/>
          <w:szCs w:val="24"/>
        </w:rPr>
        <w:t>Rampih</w:t>
      </w:r>
      <w:proofErr w:type="spellEnd"/>
      <w:r w:rsidRPr="00FE744A">
        <w:rPr>
          <w:rFonts w:ascii="Times New Roman" w:hAnsi="Times New Roman" w:cs="Times New Roman"/>
          <w:color w:val="7F7F7F" w:themeColor="text1" w:themeTint="80"/>
          <w:sz w:val="24"/>
          <w:szCs w:val="24"/>
        </w:rPr>
        <w:t>, S.: Nabavna politika v splošnih knjižnicah</w:t>
      </w:r>
      <w:r w:rsidR="00CE70CF">
        <w:rPr>
          <w:rFonts w:ascii="Times New Roman" w:hAnsi="Times New Roman" w:cs="Times New Roman"/>
          <w:color w:val="7F7F7F" w:themeColor="text1" w:themeTint="80"/>
          <w:sz w:val="24"/>
          <w:szCs w:val="24"/>
        </w:rPr>
        <w:t>,</w:t>
      </w:r>
      <w:r w:rsidRPr="00FE744A">
        <w:rPr>
          <w:rFonts w:ascii="Times New Roman" w:hAnsi="Times New Roman" w:cs="Times New Roman"/>
          <w:color w:val="7F7F7F" w:themeColor="text1" w:themeTint="80"/>
          <w:sz w:val="24"/>
          <w:szCs w:val="24"/>
        </w:rPr>
        <w:t xml:space="preserve"> 2010;</w:t>
      </w:r>
    </w:p>
    <w:p w14:paraId="2BCDF767" w14:textId="77777777" w:rsidR="00FE744A" w:rsidRPr="00FE744A" w:rsidRDefault="00FE744A" w:rsidP="00D924FA">
      <w:pPr>
        <w:numPr>
          <w:ilvl w:val="0"/>
          <w:numId w:val="1"/>
        </w:numPr>
        <w:spacing w:line="360" w:lineRule="auto"/>
        <w:contextualSpacing/>
        <w:jc w:val="both"/>
        <w:rPr>
          <w:rFonts w:ascii="Times New Roman" w:hAnsi="Times New Roman" w:cs="Times New Roman"/>
          <w:color w:val="7F7F7F" w:themeColor="text1" w:themeTint="80"/>
          <w:sz w:val="24"/>
          <w:szCs w:val="24"/>
        </w:rPr>
      </w:pPr>
      <w:r w:rsidRPr="00FE744A">
        <w:rPr>
          <w:rFonts w:ascii="Times New Roman" w:hAnsi="Times New Roman" w:cs="Times New Roman"/>
          <w:color w:val="7F7F7F" w:themeColor="text1" w:themeTint="80"/>
          <w:sz w:val="24"/>
          <w:szCs w:val="24"/>
        </w:rPr>
        <w:t>Vilar, P.: Proaktivna splošna knjižnica za bralno pismenost in bralno kulturo. Ljubljana. 2017.</w:t>
      </w:r>
    </w:p>
    <w:sectPr w:rsidR="00FE744A" w:rsidRPr="00FE744A" w:rsidSect="00DC521E">
      <w:footerReference w:type="default" r:id="rId15"/>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AC3145" w14:textId="77777777" w:rsidR="00426BC3" w:rsidRDefault="00426BC3">
      <w:pPr>
        <w:spacing w:after="0" w:line="240" w:lineRule="auto"/>
      </w:pPr>
      <w:r>
        <w:separator/>
      </w:r>
    </w:p>
  </w:endnote>
  <w:endnote w:type="continuationSeparator" w:id="0">
    <w:p w14:paraId="6FAC1209" w14:textId="77777777" w:rsidR="00426BC3" w:rsidRDefault="00426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790644"/>
      <w:docPartObj>
        <w:docPartGallery w:val="Page Numbers (Bottom of Page)"/>
        <w:docPartUnique/>
      </w:docPartObj>
    </w:sdtPr>
    <w:sdtEndPr/>
    <w:sdtContent>
      <w:p w14:paraId="70BEF861" w14:textId="77777777" w:rsidR="00C663F0" w:rsidRDefault="00C663F0">
        <w:pPr>
          <w:pStyle w:val="Noga"/>
          <w:jc w:val="right"/>
        </w:pPr>
        <w:r>
          <w:t>i</w:t>
        </w:r>
      </w:p>
    </w:sdtContent>
  </w:sdt>
  <w:p w14:paraId="694B82DE" w14:textId="77777777" w:rsidR="00C663F0" w:rsidRDefault="00C663F0">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FD814" w14:textId="77777777" w:rsidR="00C663F0" w:rsidRDefault="00C663F0">
    <w:pPr>
      <w:pStyle w:val="Noga"/>
      <w:jc w:val="right"/>
    </w:pPr>
  </w:p>
  <w:p w14:paraId="039141F9" w14:textId="77777777" w:rsidR="00C663F0" w:rsidRDefault="00C663F0" w:rsidP="002A367B">
    <w:pPr>
      <w:pStyle w:val="Nog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8171559"/>
      <w:docPartObj>
        <w:docPartGallery w:val="Page Numbers (Bottom of Page)"/>
        <w:docPartUnique/>
      </w:docPartObj>
    </w:sdtPr>
    <w:sdtEndPr/>
    <w:sdtContent>
      <w:p w14:paraId="72639C28" w14:textId="77777777" w:rsidR="00C663F0" w:rsidRDefault="003F1645">
        <w:pPr>
          <w:pStyle w:val="Noga"/>
          <w:jc w:val="right"/>
        </w:pPr>
        <w:r>
          <w:fldChar w:fldCharType="begin"/>
        </w:r>
        <w:r>
          <w:instrText>PAGE   \* MERGEFORMAT</w:instrText>
        </w:r>
        <w:r>
          <w:fldChar w:fldCharType="separate"/>
        </w:r>
        <w:r w:rsidR="00DB5A64">
          <w:rPr>
            <w:noProof/>
          </w:rPr>
          <w:t>6</w:t>
        </w:r>
        <w:r>
          <w:rPr>
            <w:noProof/>
          </w:rPr>
          <w:fldChar w:fldCharType="end"/>
        </w:r>
      </w:p>
    </w:sdtContent>
  </w:sdt>
  <w:p w14:paraId="726AA03E" w14:textId="77777777" w:rsidR="00C663F0" w:rsidRDefault="00C663F0">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E012C2" w14:textId="77777777" w:rsidR="00426BC3" w:rsidRDefault="00426BC3">
      <w:pPr>
        <w:spacing w:after="0" w:line="240" w:lineRule="auto"/>
      </w:pPr>
      <w:r>
        <w:separator/>
      </w:r>
    </w:p>
  </w:footnote>
  <w:footnote w:type="continuationSeparator" w:id="0">
    <w:p w14:paraId="7A3D3FF4" w14:textId="77777777" w:rsidR="00426BC3" w:rsidRDefault="00426B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6376"/>
    <w:multiLevelType w:val="hybridMultilevel"/>
    <w:tmpl w:val="E8D26E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60D42CB"/>
    <w:multiLevelType w:val="hybridMultilevel"/>
    <w:tmpl w:val="7012E6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29E7B20"/>
    <w:multiLevelType w:val="hybridMultilevel"/>
    <w:tmpl w:val="AE8A8D1C"/>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nsid w:val="323F5C6A"/>
    <w:multiLevelType w:val="hybridMultilevel"/>
    <w:tmpl w:val="0A907ED8"/>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4">
    <w:nsid w:val="38276A54"/>
    <w:multiLevelType w:val="hybridMultilevel"/>
    <w:tmpl w:val="D954FE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3C9026B0"/>
    <w:multiLevelType w:val="hybridMultilevel"/>
    <w:tmpl w:val="9474A310"/>
    <w:lvl w:ilvl="0" w:tplc="04240001">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6">
    <w:nsid w:val="43097B03"/>
    <w:multiLevelType w:val="hybridMultilevel"/>
    <w:tmpl w:val="D3B2ED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4C6F7E2F"/>
    <w:multiLevelType w:val="hybridMultilevel"/>
    <w:tmpl w:val="37E25930"/>
    <w:lvl w:ilvl="0" w:tplc="2C0AE372">
      <w:numFmt w:val="bullet"/>
      <w:lvlText w:val="-"/>
      <w:lvlJc w:val="left"/>
      <w:pPr>
        <w:ind w:left="1080" w:hanging="360"/>
      </w:pPr>
      <w:rPr>
        <w:rFonts w:ascii="Times New Roman" w:eastAsia="Times New Roman"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nsid w:val="4C995AFB"/>
    <w:multiLevelType w:val="hybridMultilevel"/>
    <w:tmpl w:val="56EE3CA2"/>
    <w:lvl w:ilvl="0" w:tplc="04240001">
      <w:start w:val="1"/>
      <w:numFmt w:val="bullet"/>
      <w:lvlText w:val=""/>
      <w:lvlJc w:val="left"/>
      <w:pPr>
        <w:ind w:left="720" w:hanging="360"/>
      </w:pPr>
      <w:rPr>
        <w:rFonts w:ascii="Symbol" w:hAnsi="Symbo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4CA23849"/>
    <w:multiLevelType w:val="hybridMultilevel"/>
    <w:tmpl w:val="8A9016FE"/>
    <w:lvl w:ilvl="0" w:tplc="388EF33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7FA074F5"/>
    <w:multiLevelType w:val="hybridMultilevel"/>
    <w:tmpl w:val="3870A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1"/>
  </w:num>
  <w:num w:numId="5">
    <w:abstractNumId w:val="8"/>
  </w:num>
  <w:num w:numId="6">
    <w:abstractNumId w:val="7"/>
  </w:num>
  <w:num w:numId="7">
    <w:abstractNumId w:val="9"/>
  </w:num>
  <w:num w:numId="8">
    <w:abstractNumId w:val="3"/>
  </w:num>
  <w:num w:numId="9">
    <w:abstractNumId w:val="10"/>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422"/>
    <w:rsid w:val="0001325E"/>
    <w:rsid w:val="0001708E"/>
    <w:rsid w:val="00084D00"/>
    <w:rsid w:val="000B5A91"/>
    <w:rsid w:val="000C7E45"/>
    <w:rsid w:val="000F4E25"/>
    <w:rsid w:val="00176C7D"/>
    <w:rsid w:val="001E5841"/>
    <w:rsid w:val="00226AC7"/>
    <w:rsid w:val="00250789"/>
    <w:rsid w:val="002A367B"/>
    <w:rsid w:val="002A49FF"/>
    <w:rsid w:val="002B2223"/>
    <w:rsid w:val="002F1120"/>
    <w:rsid w:val="0035765D"/>
    <w:rsid w:val="00381AEC"/>
    <w:rsid w:val="00384765"/>
    <w:rsid w:val="003C3062"/>
    <w:rsid w:val="003D7FC2"/>
    <w:rsid w:val="003F1645"/>
    <w:rsid w:val="00421F97"/>
    <w:rsid w:val="00424455"/>
    <w:rsid w:val="00424D63"/>
    <w:rsid w:val="00426BC3"/>
    <w:rsid w:val="00435D64"/>
    <w:rsid w:val="00461526"/>
    <w:rsid w:val="004C2877"/>
    <w:rsid w:val="004C706D"/>
    <w:rsid w:val="004E38E9"/>
    <w:rsid w:val="005467B4"/>
    <w:rsid w:val="00572371"/>
    <w:rsid w:val="005971AC"/>
    <w:rsid w:val="005A2428"/>
    <w:rsid w:val="0060074E"/>
    <w:rsid w:val="00600E69"/>
    <w:rsid w:val="006045AF"/>
    <w:rsid w:val="006049B1"/>
    <w:rsid w:val="00625738"/>
    <w:rsid w:val="00635129"/>
    <w:rsid w:val="006367E9"/>
    <w:rsid w:val="00641422"/>
    <w:rsid w:val="0066125D"/>
    <w:rsid w:val="006651E3"/>
    <w:rsid w:val="0067112C"/>
    <w:rsid w:val="00696341"/>
    <w:rsid w:val="006A3F44"/>
    <w:rsid w:val="006C4698"/>
    <w:rsid w:val="006D32F8"/>
    <w:rsid w:val="006F0791"/>
    <w:rsid w:val="00701286"/>
    <w:rsid w:val="0071679C"/>
    <w:rsid w:val="00783D0C"/>
    <w:rsid w:val="007E2B51"/>
    <w:rsid w:val="008165CF"/>
    <w:rsid w:val="008617A3"/>
    <w:rsid w:val="008674F6"/>
    <w:rsid w:val="008759D9"/>
    <w:rsid w:val="00883A86"/>
    <w:rsid w:val="008B40E9"/>
    <w:rsid w:val="008B56D0"/>
    <w:rsid w:val="009032AD"/>
    <w:rsid w:val="009A3713"/>
    <w:rsid w:val="00A63CC0"/>
    <w:rsid w:val="00A65C12"/>
    <w:rsid w:val="00AB3C31"/>
    <w:rsid w:val="00AE21B5"/>
    <w:rsid w:val="00B223A2"/>
    <w:rsid w:val="00B73F36"/>
    <w:rsid w:val="00BE31C8"/>
    <w:rsid w:val="00C00BE9"/>
    <w:rsid w:val="00C33026"/>
    <w:rsid w:val="00C33415"/>
    <w:rsid w:val="00C37257"/>
    <w:rsid w:val="00C61109"/>
    <w:rsid w:val="00C620A3"/>
    <w:rsid w:val="00C663F0"/>
    <w:rsid w:val="00C755BF"/>
    <w:rsid w:val="00C76B12"/>
    <w:rsid w:val="00CC29BD"/>
    <w:rsid w:val="00CD1168"/>
    <w:rsid w:val="00CD207B"/>
    <w:rsid w:val="00CE70CF"/>
    <w:rsid w:val="00D30030"/>
    <w:rsid w:val="00D924FA"/>
    <w:rsid w:val="00D9323C"/>
    <w:rsid w:val="00D959D8"/>
    <w:rsid w:val="00DA26E2"/>
    <w:rsid w:val="00DB5A64"/>
    <w:rsid w:val="00DC521E"/>
    <w:rsid w:val="00DD444E"/>
    <w:rsid w:val="00DE6762"/>
    <w:rsid w:val="00DF691E"/>
    <w:rsid w:val="00E16F20"/>
    <w:rsid w:val="00E32E05"/>
    <w:rsid w:val="00F063C4"/>
    <w:rsid w:val="00F531D8"/>
    <w:rsid w:val="00F715D8"/>
    <w:rsid w:val="00F95374"/>
    <w:rsid w:val="00FE10C7"/>
    <w:rsid w:val="00FE744A"/>
    <w:rsid w:val="00FF1F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B2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63CC0"/>
  </w:style>
  <w:style w:type="paragraph" w:styleId="Naslov1">
    <w:name w:val="heading 1"/>
    <w:basedOn w:val="Navaden"/>
    <w:next w:val="Navaden"/>
    <w:link w:val="Naslov1Znak"/>
    <w:uiPriority w:val="9"/>
    <w:qFormat/>
    <w:rsid w:val="007167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avaden"/>
    <w:next w:val="Navaden"/>
    <w:link w:val="Naslov2Znak"/>
    <w:uiPriority w:val="9"/>
    <w:unhideWhenUsed/>
    <w:qFormat/>
    <w:rsid w:val="00B223A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641422"/>
    <w:pPr>
      <w:tabs>
        <w:tab w:val="center" w:pos="4536"/>
        <w:tab w:val="right" w:pos="9072"/>
      </w:tabs>
      <w:spacing w:after="0" w:line="240" w:lineRule="auto"/>
    </w:pPr>
  </w:style>
  <w:style w:type="character" w:customStyle="1" w:styleId="NogaZnak">
    <w:name w:val="Noga Znak"/>
    <w:basedOn w:val="Privzetapisavaodstavka"/>
    <w:link w:val="Noga"/>
    <w:uiPriority w:val="99"/>
    <w:rsid w:val="00641422"/>
  </w:style>
  <w:style w:type="paragraph" w:styleId="Besedilooblaka">
    <w:name w:val="Balloon Text"/>
    <w:basedOn w:val="Navaden"/>
    <w:link w:val="BesedilooblakaZnak"/>
    <w:uiPriority w:val="99"/>
    <w:semiHidden/>
    <w:unhideWhenUsed/>
    <w:rsid w:val="0064142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41422"/>
    <w:rPr>
      <w:rFonts w:ascii="Tahoma" w:hAnsi="Tahoma" w:cs="Tahoma"/>
      <w:sz w:val="16"/>
      <w:szCs w:val="16"/>
    </w:rPr>
  </w:style>
  <w:style w:type="paragraph" w:styleId="Odstavekseznama">
    <w:name w:val="List Paragraph"/>
    <w:basedOn w:val="Navaden"/>
    <w:uiPriority w:val="34"/>
    <w:qFormat/>
    <w:rsid w:val="00FF1FC1"/>
    <w:pPr>
      <w:ind w:left="720"/>
      <w:contextualSpacing/>
    </w:pPr>
  </w:style>
  <w:style w:type="table" w:styleId="Tabelamrea">
    <w:name w:val="Table Grid"/>
    <w:basedOn w:val="Navadnatabela"/>
    <w:uiPriority w:val="59"/>
    <w:rsid w:val="00CD11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povezava">
    <w:name w:val="Hyperlink"/>
    <w:basedOn w:val="Privzetapisavaodstavka"/>
    <w:uiPriority w:val="99"/>
    <w:unhideWhenUsed/>
    <w:rsid w:val="00A63CC0"/>
    <w:rPr>
      <w:color w:val="0000FF" w:themeColor="hyperlink"/>
      <w:u w:val="single"/>
    </w:rPr>
  </w:style>
  <w:style w:type="character" w:styleId="Pripombasklic">
    <w:name w:val="annotation reference"/>
    <w:basedOn w:val="Privzetapisavaodstavka"/>
    <w:uiPriority w:val="99"/>
    <w:semiHidden/>
    <w:unhideWhenUsed/>
    <w:rsid w:val="0001325E"/>
    <w:rPr>
      <w:sz w:val="16"/>
      <w:szCs w:val="16"/>
    </w:rPr>
  </w:style>
  <w:style w:type="paragraph" w:styleId="Pripombabesedilo">
    <w:name w:val="annotation text"/>
    <w:basedOn w:val="Navaden"/>
    <w:link w:val="PripombabesediloZnak"/>
    <w:uiPriority w:val="99"/>
    <w:semiHidden/>
    <w:unhideWhenUsed/>
    <w:rsid w:val="0001325E"/>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1325E"/>
    <w:rPr>
      <w:sz w:val="20"/>
      <w:szCs w:val="20"/>
    </w:rPr>
  </w:style>
  <w:style w:type="paragraph" w:styleId="Zadevapripombe">
    <w:name w:val="annotation subject"/>
    <w:basedOn w:val="Pripombabesedilo"/>
    <w:next w:val="Pripombabesedilo"/>
    <w:link w:val="ZadevapripombeZnak"/>
    <w:uiPriority w:val="99"/>
    <w:semiHidden/>
    <w:unhideWhenUsed/>
    <w:rsid w:val="0001325E"/>
    <w:rPr>
      <w:b/>
      <w:bCs/>
    </w:rPr>
  </w:style>
  <w:style w:type="character" w:customStyle="1" w:styleId="ZadevapripombeZnak">
    <w:name w:val="Zadeva pripombe Znak"/>
    <w:basedOn w:val="PripombabesediloZnak"/>
    <w:link w:val="Zadevapripombe"/>
    <w:uiPriority w:val="99"/>
    <w:semiHidden/>
    <w:rsid w:val="0001325E"/>
    <w:rPr>
      <w:b/>
      <w:bCs/>
      <w:sz w:val="20"/>
      <w:szCs w:val="20"/>
    </w:rPr>
  </w:style>
  <w:style w:type="paragraph" w:styleId="Kazalovsebine1">
    <w:name w:val="toc 1"/>
    <w:basedOn w:val="Navaden"/>
    <w:next w:val="Navaden"/>
    <w:autoRedefine/>
    <w:uiPriority w:val="39"/>
    <w:unhideWhenUsed/>
    <w:rsid w:val="0071679C"/>
    <w:pPr>
      <w:spacing w:after="100"/>
    </w:pPr>
  </w:style>
  <w:style w:type="paragraph" w:styleId="Kazalovsebine2">
    <w:name w:val="toc 2"/>
    <w:basedOn w:val="Navaden"/>
    <w:next w:val="Navaden"/>
    <w:autoRedefine/>
    <w:uiPriority w:val="39"/>
    <w:unhideWhenUsed/>
    <w:rsid w:val="0071679C"/>
    <w:pPr>
      <w:spacing w:after="100"/>
      <w:ind w:left="220"/>
    </w:pPr>
  </w:style>
  <w:style w:type="paragraph" w:styleId="Glava">
    <w:name w:val="header"/>
    <w:basedOn w:val="Navaden"/>
    <w:link w:val="GlavaZnak"/>
    <w:uiPriority w:val="99"/>
    <w:unhideWhenUsed/>
    <w:rsid w:val="0071679C"/>
    <w:pPr>
      <w:tabs>
        <w:tab w:val="center" w:pos="4536"/>
        <w:tab w:val="right" w:pos="9072"/>
      </w:tabs>
      <w:spacing w:after="0" w:line="240" w:lineRule="auto"/>
    </w:pPr>
  </w:style>
  <w:style w:type="character" w:customStyle="1" w:styleId="GlavaZnak">
    <w:name w:val="Glava Znak"/>
    <w:basedOn w:val="Privzetapisavaodstavka"/>
    <w:link w:val="Glava"/>
    <w:uiPriority w:val="99"/>
    <w:rsid w:val="0071679C"/>
  </w:style>
  <w:style w:type="character" w:customStyle="1" w:styleId="Naslov1Znak">
    <w:name w:val="Naslov 1 Znak"/>
    <w:basedOn w:val="Privzetapisavaodstavka"/>
    <w:link w:val="Naslov1"/>
    <w:uiPriority w:val="9"/>
    <w:rsid w:val="0071679C"/>
    <w:rPr>
      <w:rFonts w:asciiTheme="majorHAnsi" w:eastAsiaTheme="majorEastAsia" w:hAnsiTheme="majorHAnsi" w:cstheme="majorBidi"/>
      <w:color w:val="365F91" w:themeColor="accent1" w:themeShade="BF"/>
      <w:sz w:val="32"/>
      <w:szCs w:val="32"/>
    </w:rPr>
  </w:style>
  <w:style w:type="character" w:customStyle="1" w:styleId="Naslov2Znak">
    <w:name w:val="Naslov 2 Znak"/>
    <w:basedOn w:val="Privzetapisavaodstavka"/>
    <w:link w:val="Naslov2"/>
    <w:uiPriority w:val="9"/>
    <w:rsid w:val="00B223A2"/>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63CC0"/>
  </w:style>
  <w:style w:type="paragraph" w:styleId="Naslov1">
    <w:name w:val="heading 1"/>
    <w:basedOn w:val="Navaden"/>
    <w:next w:val="Navaden"/>
    <w:link w:val="Naslov1Znak"/>
    <w:uiPriority w:val="9"/>
    <w:qFormat/>
    <w:rsid w:val="007167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avaden"/>
    <w:next w:val="Navaden"/>
    <w:link w:val="Naslov2Znak"/>
    <w:uiPriority w:val="9"/>
    <w:unhideWhenUsed/>
    <w:qFormat/>
    <w:rsid w:val="00B223A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641422"/>
    <w:pPr>
      <w:tabs>
        <w:tab w:val="center" w:pos="4536"/>
        <w:tab w:val="right" w:pos="9072"/>
      </w:tabs>
      <w:spacing w:after="0" w:line="240" w:lineRule="auto"/>
    </w:pPr>
  </w:style>
  <w:style w:type="character" w:customStyle="1" w:styleId="NogaZnak">
    <w:name w:val="Noga Znak"/>
    <w:basedOn w:val="Privzetapisavaodstavka"/>
    <w:link w:val="Noga"/>
    <w:uiPriority w:val="99"/>
    <w:rsid w:val="00641422"/>
  </w:style>
  <w:style w:type="paragraph" w:styleId="Besedilooblaka">
    <w:name w:val="Balloon Text"/>
    <w:basedOn w:val="Navaden"/>
    <w:link w:val="BesedilooblakaZnak"/>
    <w:uiPriority w:val="99"/>
    <w:semiHidden/>
    <w:unhideWhenUsed/>
    <w:rsid w:val="0064142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41422"/>
    <w:rPr>
      <w:rFonts w:ascii="Tahoma" w:hAnsi="Tahoma" w:cs="Tahoma"/>
      <w:sz w:val="16"/>
      <w:szCs w:val="16"/>
    </w:rPr>
  </w:style>
  <w:style w:type="paragraph" w:styleId="Odstavekseznama">
    <w:name w:val="List Paragraph"/>
    <w:basedOn w:val="Navaden"/>
    <w:uiPriority w:val="34"/>
    <w:qFormat/>
    <w:rsid w:val="00FF1FC1"/>
    <w:pPr>
      <w:ind w:left="720"/>
      <w:contextualSpacing/>
    </w:pPr>
  </w:style>
  <w:style w:type="table" w:styleId="Tabelamrea">
    <w:name w:val="Table Grid"/>
    <w:basedOn w:val="Navadnatabela"/>
    <w:uiPriority w:val="59"/>
    <w:rsid w:val="00CD11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povezava">
    <w:name w:val="Hyperlink"/>
    <w:basedOn w:val="Privzetapisavaodstavka"/>
    <w:uiPriority w:val="99"/>
    <w:unhideWhenUsed/>
    <w:rsid w:val="00A63CC0"/>
    <w:rPr>
      <w:color w:val="0000FF" w:themeColor="hyperlink"/>
      <w:u w:val="single"/>
    </w:rPr>
  </w:style>
  <w:style w:type="character" w:styleId="Pripombasklic">
    <w:name w:val="annotation reference"/>
    <w:basedOn w:val="Privzetapisavaodstavka"/>
    <w:uiPriority w:val="99"/>
    <w:semiHidden/>
    <w:unhideWhenUsed/>
    <w:rsid w:val="0001325E"/>
    <w:rPr>
      <w:sz w:val="16"/>
      <w:szCs w:val="16"/>
    </w:rPr>
  </w:style>
  <w:style w:type="paragraph" w:styleId="Pripombabesedilo">
    <w:name w:val="annotation text"/>
    <w:basedOn w:val="Navaden"/>
    <w:link w:val="PripombabesediloZnak"/>
    <w:uiPriority w:val="99"/>
    <w:semiHidden/>
    <w:unhideWhenUsed/>
    <w:rsid w:val="0001325E"/>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1325E"/>
    <w:rPr>
      <w:sz w:val="20"/>
      <w:szCs w:val="20"/>
    </w:rPr>
  </w:style>
  <w:style w:type="paragraph" w:styleId="Zadevapripombe">
    <w:name w:val="annotation subject"/>
    <w:basedOn w:val="Pripombabesedilo"/>
    <w:next w:val="Pripombabesedilo"/>
    <w:link w:val="ZadevapripombeZnak"/>
    <w:uiPriority w:val="99"/>
    <w:semiHidden/>
    <w:unhideWhenUsed/>
    <w:rsid w:val="0001325E"/>
    <w:rPr>
      <w:b/>
      <w:bCs/>
    </w:rPr>
  </w:style>
  <w:style w:type="character" w:customStyle="1" w:styleId="ZadevapripombeZnak">
    <w:name w:val="Zadeva pripombe Znak"/>
    <w:basedOn w:val="PripombabesediloZnak"/>
    <w:link w:val="Zadevapripombe"/>
    <w:uiPriority w:val="99"/>
    <w:semiHidden/>
    <w:rsid w:val="0001325E"/>
    <w:rPr>
      <w:b/>
      <w:bCs/>
      <w:sz w:val="20"/>
      <w:szCs w:val="20"/>
    </w:rPr>
  </w:style>
  <w:style w:type="paragraph" w:styleId="Kazalovsebine1">
    <w:name w:val="toc 1"/>
    <w:basedOn w:val="Navaden"/>
    <w:next w:val="Navaden"/>
    <w:autoRedefine/>
    <w:uiPriority w:val="39"/>
    <w:unhideWhenUsed/>
    <w:rsid w:val="0071679C"/>
    <w:pPr>
      <w:spacing w:after="100"/>
    </w:pPr>
  </w:style>
  <w:style w:type="paragraph" w:styleId="Kazalovsebine2">
    <w:name w:val="toc 2"/>
    <w:basedOn w:val="Navaden"/>
    <w:next w:val="Navaden"/>
    <w:autoRedefine/>
    <w:uiPriority w:val="39"/>
    <w:unhideWhenUsed/>
    <w:rsid w:val="0071679C"/>
    <w:pPr>
      <w:spacing w:after="100"/>
      <w:ind w:left="220"/>
    </w:pPr>
  </w:style>
  <w:style w:type="paragraph" w:styleId="Glava">
    <w:name w:val="header"/>
    <w:basedOn w:val="Navaden"/>
    <w:link w:val="GlavaZnak"/>
    <w:uiPriority w:val="99"/>
    <w:unhideWhenUsed/>
    <w:rsid w:val="0071679C"/>
    <w:pPr>
      <w:tabs>
        <w:tab w:val="center" w:pos="4536"/>
        <w:tab w:val="right" w:pos="9072"/>
      </w:tabs>
      <w:spacing w:after="0" w:line="240" w:lineRule="auto"/>
    </w:pPr>
  </w:style>
  <w:style w:type="character" w:customStyle="1" w:styleId="GlavaZnak">
    <w:name w:val="Glava Znak"/>
    <w:basedOn w:val="Privzetapisavaodstavka"/>
    <w:link w:val="Glava"/>
    <w:uiPriority w:val="99"/>
    <w:rsid w:val="0071679C"/>
  </w:style>
  <w:style w:type="character" w:customStyle="1" w:styleId="Naslov1Znak">
    <w:name w:val="Naslov 1 Znak"/>
    <w:basedOn w:val="Privzetapisavaodstavka"/>
    <w:link w:val="Naslov1"/>
    <w:uiPriority w:val="9"/>
    <w:rsid w:val="0071679C"/>
    <w:rPr>
      <w:rFonts w:asciiTheme="majorHAnsi" w:eastAsiaTheme="majorEastAsia" w:hAnsiTheme="majorHAnsi" w:cstheme="majorBidi"/>
      <w:color w:val="365F91" w:themeColor="accent1" w:themeShade="BF"/>
      <w:sz w:val="32"/>
      <w:szCs w:val="32"/>
    </w:rPr>
  </w:style>
  <w:style w:type="character" w:customStyle="1" w:styleId="Naslov2Znak">
    <w:name w:val="Naslov 2 Znak"/>
    <w:basedOn w:val="Privzetapisavaodstavka"/>
    <w:link w:val="Naslov2"/>
    <w:uiPriority w:val="9"/>
    <w:rsid w:val="00B223A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NUL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en.sik.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D33A045-8EE0-405C-8980-EC4EB1BB2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1959</Words>
  <Characters>11171</Characters>
  <Application>Microsoft Office Word</Application>
  <DocSecurity>0</DocSecurity>
  <Lines>93</Lines>
  <Paragraphs>26</Paragraphs>
  <ScaleCrop>false</ScaleCrop>
  <HeadingPairs>
    <vt:vector size="2" baseType="variant">
      <vt:variant>
        <vt:lpstr>Naslov</vt:lpstr>
      </vt:variant>
      <vt:variant>
        <vt:i4>1</vt:i4>
      </vt:variant>
    </vt:vector>
  </HeadingPairs>
  <TitlesOfParts>
    <vt:vector size="1" baseType="lpstr">
      <vt:lpstr/>
    </vt:vector>
  </TitlesOfParts>
  <Company>Knjižnica Šentjur</Company>
  <LinksUpToDate>false</LinksUpToDate>
  <CharactersWithSpaces>13104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Oset</dc:creator>
  <cp:lastModifiedBy>Tatjana Oset</cp:lastModifiedBy>
  <cp:revision>9</cp:revision>
  <cp:lastPrinted>2021-11-19T11:49:00Z</cp:lastPrinted>
  <dcterms:created xsi:type="dcterms:W3CDTF">2022-10-13T07:37:00Z</dcterms:created>
  <dcterms:modified xsi:type="dcterms:W3CDTF">2022-11-02T09:00:00Z</dcterms:modified>
</cp:coreProperties>
</file>